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1FC" w:rsidRPr="00C2005E" w:rsidRDefault="000131FC" w:rsidP="000131FC">
      <w:pPr>
        <w:rPr>
          <w:rFonts w:ascii="Arial" w:hAnsi="Arial" w:cs="Arial"/>
          <w:b/>
          <w:sz w:val="28"/>
          <w:szCs w:val="28"/>
          <w:lang w:val="en-US"/>
        </w:rPr>
      </w:pPr>
      <w:bookmarkStart w:id="0" w:name="_GoBack"/>
      <w:bookmarkEnd w:id="0"/>
      <w:r w:rsidRPr="00C2005E">
        <w:rPr>
          <w:rFonts w:ascii="Arial" w:hAnsi="Arial" w:cs="Arial"/>
          <w:b/>
          <w:sz w:val="28"/>
          <w:szCs w:val="28"/>
          <w:lang w:val="en-US"/>
        </w:rPr>
        <w:t>PAMIRA® delivers good ﬁgures despite extreme weather conditions and a downward trend in the overall market</w:t>
      </w:r>
    </w:p>
    <w:p w:rsidR="00C2005E" w:rsidRDefault="000131FC" w:rsidP="000131FC">
      <w:pPr>
        <w:rPr>
          <w:rFonts w:ascii="Arial" w:hAnsi="Arial" w:cs="Arial"/>
          <w:lang w:val="en-US"/>
        </w:rPr>
      </w:pPr>
      <w:r w:rsidRPr="000131FC">
        <w:rPr>
          <w:rFonts w:ascii="Arial" w:hAnsi="Arial" w:cs="Arial"/>
          <w:lang w:val="en-US"/>
        </w:rPr>
        <w:t>Founded in 1996, PAMIRA® (</w:t>
      </w:r>
      <w:proofErr w:type="spellStart"/>
      <w:r w:rsidRPr="000131FC">
        <w:rPr>
          <w:rFonts w:ascii="Arial" w:hAnsi="Arial" w:cs="Arial"/>
          <w:lang w:val="en-US"/>
        </w:rPr>
        <w:t>Packmittel</w:t>
      </w:r>
      <w:proofErr w:type="spellEnd"/>
      <w:r w:rsidRPr="000131FC">
        <w:rPr>
          <w:rFonts w:ascii="Arial" w:hAnsi="Arial" w:cs="Arial"/>
          <w:lang w:val="en-US"/>
        </w:rPr>
        <w:t xml:space="preserve"> </w:t>
      </w:r>
      <w:proofErr w:type="spellStart"/>
      <w:r w:rsidRPr="000131FC">
        <w:rPr>
          <w:rFonts w:ascii="Arial" w:hAnsi="Arial" w:cs="Arial"/>
          <w:lang w:val="en-US"/>
        </w:rPr>
        <w:t>Rücknahme</w:t>
      </w:r>
      <w:proofErr w:type="spellEnd"/>
      <w:r w:rsidRPr="000131FC">
        <w:rPr>
          <w:rFonts w:ascii="Arial" w:hAnsi="Arial" w:cs="Arial"/>
          <w:lang w:val="en-US"/>
        </w:rPr>
        <w:t xml:space="preserve"> </w:t>
      </w:r>
      <w:proofErr w:type="spellStart"/>
      <w:r w:rsidRPr="000131FC">
        <w:rPr>
          <w:rFonts w:ascii="Arial" w:hAnsi="Arial" w:cs="Arial"/>
          <w:lang w:val="en-US"/>
        </w:rPr>
        <w:t>Agrar</w:t>
      </w:r>
      <w:proofErr w:type="spellEnd"/>
      <w:r w:rsidRPr="000131FC">
        <w:rPr>
          <w:rFonts w:ascii="Arial" w:hAnsi="Arial" w:cs="Arial"/>
          <w:lang w:val="en-US"/>
        </w:rPr>
        <w:t xml:space="preserve"> = ‘agricultural packaging recovery) is a recovery and disposal system for clean (empty of usable product) packaging for crop protection agents and liquid </w:t>
      </w:r>
      <w:proofErr w:type="spellStart"/>
      <w:r w:rsidRPr="000131FC">
        <w:rPr>
          <w:rFonts w:ascii="Arial" w:hAnsi="Arial" w:cs="Arial"/>
          <w:lang w:val="en-US"/>
        </w:rPr>
        <w:t>fertilisers</w:t>
      </w:r>
      <w:proofErr w:type="spellEnd"/>
      <w:r w:rsidRPr="000131FC">
        <w:rPr>
          <w:rFonts w:ascii="Arial" w:hAnsi="Arial" w:cs="Arial"/>
          <w:lang w:val="en-US"/>
        </w:rPr>
        <w:t xml:space="preserve"> used in the commercial agricultural sector. While the company was unable to match the record results of 2017 in its ﬁgures for 2018, PAMIRA® nonetheless achieved a ﬁgure of 2,836.73 </w:t>
      </w:r>
      <w:proofErr w:type="spellStart"/>
      <w:r w:rsidRPr="000131FC">
        <w:rPr>
          <w:rFonts w:ascii="Arial" w:hAnsi="Arial" w:cs="Arial"/>
          <w:lang w:val="en-US"/>
        </w:rPr>
        <w:t>tonnes</w:t>
      </w:r>
      <w:proofErr w:type="spellEnd"/>
      <w:r w:rsidRPr="000131FC">
        <w:rPr>
          <w:rFonts w:ascii="Arial" w:hAnsi="Arial" w:cs="Arial"/>
          <w:lang w:val="en-US"/>
        </w:rPr>
        <w:t xml:space="preserve"> for the twenty-second year since its forma- </w:t>
      </w:r>
      <w:proofErr w:type="spellStart"/>
      <w:r w:rsidRPr="000131FC">
        <w:rPr>
          <w:rFonts w:ascii="Arial" w:hAnsi="Arial" w:cs="Arial"/>
          <w:lang w:val="en-US"/>
        </w:rPr>
        <w:t>tion</w:t>
      </w:r>
      <w:proofErr w:type="spellEnd"/>
      <w:r w:rsidRPr="000131FC">
        <w:rPr>
          <w:rFonts w:ascii="Arial" w:hAnsi="Arial" w:cs="Arial"/>
          <w:lang w:val="en-US"/>
        </w:rPr>
        <w:t xml:space="preserve">, despite facing some particularly severe weather conditions and a negative trend in the overall market. The volume recorded represents a recovery quota of 76.9%. </w:t>
      </w:r>
    </w:p>
    <w:p w:rsidR="00C2005E" w:rsidRDefault="00C2005E" w:rsidP="000131FC">
      <w:pPr>
        <w:rPr>
          <w:rFonts w:ascii="Arial" w:hAnsi="Arial" w:cs="Arial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-27782</wp:posOffset>
            </wp:positionH>
            <wp:positionV relativeFrom="paragraph">
              <wp:posOffset>139223</wp:posOffset>
            </wp:positionV>
            <wp:extent cx="4392295" cy="3150235"/>
            <wp:effectExtent l="0" t="0" r="8255" b="0"/>
            <wp:wrapTight wrapText="bothSides">
              <wp:wrapPolygon edited="0">
                <wp:start x="0" y="0"/>
                <wp:lineTo x="0" y="21421"/>
                <wp:lineTo x="21547" y="21421"/>
                <wp:lineTo x="21547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295" cy="315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05E" w:rsidRDefault="00C2005E" w:rsidP="000131FC">
      <w:pPr>
        <w:rPr>
          <w:rFonts w:ascii="Arial" w:hAnsi="Arial" w:cs="Arial"/>
          <w:lang w:val="en-US"/>
        </w:rPr>
      </w:pPr>
    </w:p>
    <w:p w:rsidR="00C2005E" w:rsidRDefault="00C2005E" w:rsidP="000131FC">
      <w:pPr>
        <w:rPr>
          <w:rFonts w:ascii="Arial" w:hAnsi="Arial" w:cs="Arial"/>
          <w:lang w:val="en-US"/>
        </w:rPr>
      </w:pPr>
    </w:p>
    <w:p w:rsidR="00C2005E" w:rsidRDefault="00C2005E" w:rsidP="000131FC">
      <w:pPr>
        <w:rPr>
          <w:rFonts w:ascii="Arial" w:hAnsi="Arial" w:cs="Arial"/>
          <w:lang w:val="en-US"/>
        </w:rPr>
      </w:pPr>
    </w:p>
    <w:p w:rsidR="00C2005E" w:rsidRDefault="00C2005E" w:rsidP="000131FC">
      <w:pPr>
        <w:rPr>
          <w:rFonts w:ascii="Arial" w:hAnsi="Arial" w:cs="Arial"/>
          <w:lang w:val="en-US"/>
        </w:rPr>
      </w:pPr>
    </w:p>
    <w:p w:rsidR="00C2005E" w:rsidRDefault="00C2005E" w:rsidP="000131FC">
      <w:pPr>
        <w:rPr>
          <w:rFonts w:ascii="Arial" w:hAnsi="Arial" w:cs="Arial"/>
          <w:lang w:val="en-US"/>
        </w:rPr>
      </w:pPr>
    </w:p>
    <w:p w:rsidR="00C2005E" w:rsidRDefault="00C2005E" w:rsidP="000131FC">
      <w:pPr>
        <w:rPr>
          <w:rFonts w:ascii="Arial" w:hAnsi="Arial" w:cs="Arial"/>
          <w:lang w:val="en-US"/>
        </w:rPr>
      </w:pPr>
    </w:p>
    <w:p w:rsidR="00C2005E" w:rsidRDefault="00C2005E" w:rsidP="000131FC">
      <w:pPr>
        <w:rPr>
          <w:rFonts w:ascii="Arial" w:hAnsi="Arial" w:cs="Arial"/>
          <w:lang w:val="en-US"/>
        </w:rPr>
      </w:pPr>
    </w:p>
    <w:p w:rsidR="00C2005E" w:rsidRDefault="00C2005E" w:rsidP="000131FC">
      <w:pPr>
        <w:rPr>
          <w:rFonts w:ascii="Arial" w:hAnsi="Arial" w:cs="Arial"/>
          <w:lang w:val="en-US"/>
        </w:rPr>
      </w:pPr>
    </w:p>
    <w:p w:rsidR="00C2005E" w:rsidRDefault="00C2005E" w:rsidP="000131FC">
      <w:pPr>
        <w:rPr>
          <w:rFonts w:ascii="Arial" w:hAnsi="Arial" w:cs="Arial"/>
          <w:lang w:val="en-US"/>
        </w:rPr>
      </w:pPr>
    </w:p>
    <w:p w:rsidR="00C2005E" w:rsidRDefault="00C2005E" w:rsidP="000131FC">
      <w:pPr>
        <w:rPr>
          <w:rFonts w:ascii="Arial" w:hAnsi="Arial" w:cs="Arial"/>
          <w:lang w:val="en-US"/>
        </w:rPr>
      </w:pPr>
    </w:p>
    <w:p w:rsidR="00C2005E" w:rsidRDefault="00C2005E" w:rsidP="000131FC">
      <w:pPr>
        <w:rPr>
          <w:rFonts w:ascii="Arial" w:hAnsi="Arial" w:cs="Arial"/>
          <w:lang w:val="en-US"/>
        </w:rPr>
      </w:pPr>
    </w:p>
    <w:p w:rsidR="005E6FFE" w:rsidRPr="005E6FFE" w:rsidRDefault="005E6FFE" w:rsidP="005E6FFE">
      <w:pPr>
        <w:rPr>
          <w:rFonts w:ascii="Arial" w:hAnsi="Arial" w:cs="Arial"/>
          <w:sz w:val="16"/>
          <w:szCs w:val="16"/>
          <w:lang w:val="en-US"/>
        </w:rPr>
      </w:pPr>
      <w:r w:rsidRPr="005E6FFE">
        <w:rPr>
          <w:rFonts w:ascii="Arial" w:hAnsi="Arial" w:cs="Arial"/>
          <w:sz w:val="20"/>
          <w:szCs w:val="20"/>
          <w:lang w:val="en-US"/>
        </w:rPr>
        <w:t xml:space="preserve">PAMIRA® Rate of return and recycling during the last 5 years </w:t>
      </w:r>
      <w:r>
        <w:rPr>
          <w:rFonts w:ascii="Arial" w:hAnsi="Arial" w:cs="Arial"/>
          <w:sz w:val="20"/>
          <w:szCs w:val="20"/>
          <w:lang w:val="en-US"/>
        </w:rPr>
        <w:t xml:space="preserve">         </w:t>
      </w:r>
      <w:r w:rsidRPr="005E6FFE">
        <w:rPr>
          <w:rFonts w:ascii="Arial" w:hAnsi="Arial" w:cs="Arial"/>
          <w:sz w:val="20"/>
          <w:szCs w:val="20"/>
          <w:lang w:val="en-US"/>
        </w:rPr>
        <w:t xml:space="preserve"> </w:t>
      </w:r>
      <w:r w:rsidRPr="005E6FFE">
        <w:rPr>
          <w:rFonts w:ascii="Arial" w:hAnsi="Arial" w:cs="Arial"/>
          <w:sz w:val="16"/>
          <w:szCs w:val="16"/>
          <w:lang w:val="en-US"/>
        </w:rPr>
        <w:t>© PAMIRA</w:t>
      </w:r>
    </w:p>
    <w:p w:rsidR="00C2005E" w:rsidRPr="005E6FFE" w:rsidRDefault="00C2005E" w:rsidP="000131FC">
      <w:pPr>
        <w:rPr>
          <w:rFonts w:ascii="Arial" w:hAnsi="Arial" w:cs="Arial"/>
          <w:lang w:val="en-US"/>
        </w:rPr>
      </w:pPr>
    </w:p>
    <w:p w:rsidR="000131FC" w:rsidRPr="000131FC" w:rsidRDefault="000131FC" w:rsidP="000131FC">
      <w:pPr>
        <w:rPr>
          <w:rFonts w:ascii="Arial" w:hAnsi="Arial" w:cs="Arial"/>
          <w:lang w:val="en-US"/>
        </w:rPr>
      </w:pPr>
      <w:r w:rsidRPr="000131FC">
        <w:rPr>
          <w:rFonts w:ascii="Arial" w:hAnsi="Arial" w:cs="Arial"/>
          <w:lang w:val="en-US"/>
        </w:rPr>
        <w:t xml:space="preserve">The stable results of recent years clearly demonstrate that PAMIRA® is now established and </w:t>
      </w:r>
      <w:proofErr w:type="spellStart"/>
      <w:r w:rsidRPr="000131FC">
        <w:rPr>
          <w:rFonts w:ascii="Arial" w:hAnsi="Arial" w:cs="Arial"/>
          <w:lang w:val="en-US"/>
        </w:rPr>
        <w:t>recognised</w:t>
      </w:r>
      <w:proofErr w:type="spellEnd"/>
      <w:r w:rsidRPr="000131FC">
        <w:rPr>
          <w:rFonts w:ascii="Arial" w:hAnsi="Arial" w:cs="Arial"/>
          <w:lang w:val="en-US"/>
        </w:rPr>
        <w:t xml:space="preserve"> as a key piece of the puzzle in achieving “good agricultural practice”. Over the years, a thriving and trusted partnership has developed between agricultural businesses and agricultural chemical dealers/manufacturers participating in the system – and continues to grow to this day.</w:t>
      </w:r>
    </w:p>
    <w:p w:rsidR="000131FC" w:rsidRPr="000131FC" w:rsidRDefault="000131FC" w:rsidP="000131FC">
      <w:pPr>
        <w:rPr>
          <w:rFonts w:ascii="Arial" w:hAnsi="Arial" w:cs="Arial"/>
          <w:lang w:val="en-US"/>
        </w:rPr>
      </w:pPr>
      <w:r w:rsidRPr="000131FC">
        <w:rPr>
          <w:rFonts w:ascii="Arial" w:hAnsi="Arial" w:cs="Arial"/>
          <w:lang w:val="en-US"/>
        </w:rPr>
        <w:t xml:space="preserve">In the reporting year, PAMIRA® offered 365 ofﬁcial collection points and 388 collection dates. Around 170 pre-collections made by agricultural businesses and dealers were reported using the form from Wiesbaden based RIGK GmbH (which operates the PAMIRA®-SYSTEM), and integrated into the ofﬁcial PAMIRA® collection schedule without any issues. Trained inspectors were on hand at all times to ensure that the PAMIRA® acceptance criteria were met in full. The packaging delivered will always be rejected if it is still dirty or does not bear the PAMIRA® </w:t>
      </w:r>
      <w:proofErr w:type="spellStart"/>
      <w:r w:rsidRPr="000131FC">
        <w:rPr>
          <w:rFonts w:ascii="Arial" w:hAnsi="Arial" w:cs="Arial"/>
          <w:lang w:val="en-US"/>
        </w:rPr>
        <w:t>licence</w:t>
      </w:r>
      <w:proofErr w:type="spellEnd"/>
      <w:r w:rsidRPr="000131FC">
        <w:rPr>
          <w:rFonts w:ascii="Arial" w:hAnsi="Arial" w:cs="Arial"/>
          <w:lang w:val="en-US"/>
        </w:rPr>
        <w:t xml:space="preserve"> mark. Agricultural businesses who dispose of packaging with PAMIRA® are issued with a conﬁrmation of the proper disposal of their packaging. This is a real beneﬁt as it counts as an ofﬁcial record pursuant to the German Commercial Waste Act.</w:t>
      </w:r>
    </w:p>
    <w:p w:rsidR="000131FC" w:rsidRPr="000131FC" w:rsidRDefault="000131FC" w:rsidP="000131FC">
      <w:pPr>
        <w:rPr>
          <w:rFonts w:ascii="Arial" w:hAnsi="Arial" w:cs="Arial"/>
          <w:lang w:val="en-US"/>
        </w:rPr>
      </w:pPr>
    </w:p>
    <w:p w:rsidR="000131FC" w:rsidRPr="000131FC" w:rsidRDefault="00F83DE9" w:rsidP="000131FC">
      <w:pPr>
        <w:rPr>
          <w:rFonts w:ascii="Arial" w:hAnsi="Arial" w:cs="Arial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-157480</wp:posOffset>
            </wp:positionH>
            <wp:positionV relativeFrom="paragraph">
              <wp:posOffset>0</wp:posOffset>
            </wp:positionV>
            <wp:extent cx="975360" cy="4338320"/>
            <wp:effectExtent l="0" t="0" r="0" b="0"/>
            <wp:wrapTight wrapText="bothSides">
              <wp:wrapPolygon edited="0">
                <wp:start x="6750" y="0"/>
                <wp:lineTo x="2953" y="190"/>
                <wp:lineTo x="1266" y="664"/>
                <wp:lineTo x="1266" y="20392"/>
                <wp:lineTo x="5906" y="21246"/>
                <wp:lineTo x="8859" y="21436"/>
                <wp:lineTo x="13500" y="21436"/>
                <wp:lineTo x="16453" y="21246"/>
                <wp:lineTo x="21094" y="20392"/>
                <wp:lineTo x="21094" y="569"/>
                <wp:lineTo x="19406" y="190"/>
                <wp:lineTo x="15188" y="0"/>
                <wp:lineTo x="675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433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1FC" w:rsidRPr="000131FC">
        <w:rPr>
          <w:rFonts w:ascii="Arial" w:hAnsi="Arial" w:cs="Arial"/>
          <w:lang w:val="en-US"/>
        </w:rPr>
        <w:t>In 2018, the proportion of packaging waste collected sent for mechanical recycling was once again impressive, at over 90 percent. To provide agricultural businesses with a visible reminder of this successful circular economy, recycling pillars have been set up at collection points since 2018 and have been very well-received.</w:t>
      </w:r>
    </w:p>
    <w:p w:rsidR="000131FC" w:rsidRPr="000131FC" w:rsidRDefault="000131FC" w:rsidP="000131FC">
      <w:pPr>
        <w:rPr>
          <w:rFonts w:ascii="Arial" w:hAnsi="Arial" w:cs="Arial"/>
          <w:lang w:val="en-US"/>
        </w:rPr>
      </w:pPr>
      <w:r w:rsidRPr="000131FC">
        <w:rPr>
          <w:rFonts w:ascii="Arial" w:hAnsi="Arial" w:cs="Arial"/>
          <w:lang w:val="en-US"/>
        </w:rPr>
        <w:t xml:space="preserve">In 2019, PAMIRA® will achieve another milestone in making the circular economy a reality with the use of collection bags that are manufactured from 85% recycled agricultural plastic </w:t>
      </w:r>
      <w:r w:rsidRPr="000131FC">
        <w:rPr>
          <w:rFonts w:ascii="Arial" w:hAnsi="Arial" w:cs="Arial"/>
        </w:rPr>
        <w:t>ﬁ</w:t>
      </w:r>
      <w:proofErr w:type="spellStart"/>
      <w:r w:rsidRPr="000131FC">
        <w:rPr>
          <w:rFonts w:ascii="Arial" w:hAnsi="Arial" w:cs="Arial"/>
          <w:lang w:val="en-US"/>
        </w:rPr>
        <w:t>lms</w:t>
      </w:r>
      <w:proofErr w:type="spellEnd"/>
      <w:r w:rsidRPr="000131FC">
        <w:rPr>
          <w:rFonts w:ascii="Arial" w:hAnsi="Arial" w:cs="Arial"/>
          <w:lang w:val="en-US"/>
        </w:rPr>
        <w:t>. These are sourced from the recovery system ‘ERDE’</w:t>
      </w:r>
      <w:r w:rsidR="005E6FFE">
        <w:rPr>
          <w:rFonts w:ascii="Arial" w:hAnsi="Arial" w:cs="Arial"/>
          <w:lang w:val="en-US"/>
        </w:rPr>
        <w:t xml:space="preserve"> (</w:t>
      </w:r>
      <w:hyperlink r:id="rId6" w:history="1">
        <w:r w:rsidR="005E6FFE" w:rsidRPr="006E1A9C">
          <w:rPr>
            <w:rStyle w:val="Hyperlink"/>
            <w:rFonts w:ascii="Arial" w:hAnsi="Arial" w:cs="Arial"/>
            <w:lang w:val="en-US"/>
          </w:rPr>
          <w:t>www.erde-recycling.de</w:t>
        </w:r>
      </w:hyperlink>
      <w:r w:rsidR="005E6FFE" w:rsidRPr="005E6FFE">
        <w:rPr>
          <w:rFonts w:ascii="Arial" w:hAnsi="Arial" w:cs="Arial"/>
          <w:lang w:val="en-US"/>
        </w:rPr>
        <w:t>)</w:t>
      </w:r>
      <w:r w:rsidRPr="000131FC">
        <w:rPr>
          <w:rFonts w:ascii="Arial" w:hAnsi="Arial" w:cs="Arial"/>
          <w:lang w:val="en-US"/>
        </w:rPr>
        <w:t>, which is also run by RIGK. PAMIRA® will also be devoting more time and energy to chemical recycling methods.</w:t>
      </w:r>
    </w:p>
    <w:p w:rsidR="000131FC" w:rsidRPr="00F83DE9" w:rsidRDefault="000131FC" w:rsidP="000131FC">
      <w:pPr>
        <w:rPr>
          <w:rFonts w:ascii="Arial" w:hAnsi="Arial" w:cs="Arial"/>
          <w:lang w:val="en-US"/>
        </w:rPr>
      </w:pPr>
      <w:r w:rsidRPr="00F83DE9">
        <w:rPr>
          <w:rFonts w:ascii="Arial" w:hAnsi="Arial" w:cs="Arial"/>
          <w:lang w:val="en-US"/>
        </w:rPr>
        <w:t xml:space="preserve"> </w:t>
      </w:r>
    </w:p>
    <w:p w:rsidR="005E6FFE" w:rsidRPr="006D6890" w:rsidRDefault="005E6FFE" w:rsidP="005E6FFE">
      <w:pPr>
        <w:pStyle w:val="StandardWeb"/>
        <w:rPr>
          <w:rFonts w:ascii="Arial" w:hAnsi="Arial" w:cs="Arial"/>
          <w:sz w:val="22"/>
          <w:szCs w:val="22"/>
          <w:lang w:val="en-GB"/>
        </w:rPr>
      </w:pPr>
      <w:bookmarkStart w:id="1" w:name="_Hlk24027662"/>
      <w:r w:rsidRPr="006D6890">
        <w:rPr>
          <w:rStyle w:val="Fett"/>
          <w:rFonts w:ascii="Arial" w:hAnsi="Arial" w:cs="Arial"/>
          <w:sz w:val="22"/>
          <w:szCs w:val="22"/>
          <w:lang w:val="en-GB"/>
        </w:rPr>
        <w:t>Contact:</w:t>
      </w:r>
    </w:p>
    <w:p w:rsidR="005E6FFE" w:rsidRPr="006D6890" w:rsidRDefault="005E6FFE" w:rsidP="005E6FFE">
      <w:pPr>
        <w:rPr>
          <w:rFonts w:ascii="Arial" w:hAnsi="Arial" w:cs="Arial"/>
          <w:lang w:val="en-GB"/>
        </w:rPr>
      </w:pPr>
      <w:r w:rsidRPr="006D6890">
        <w:rPr>
          <w:rFonts w:ascii="Arial" w:hAnsi="Arial" w:cs="Arial"/>
          <w:lang w:val="en-GB"/>
        </w:rPr>
        <w:t>Thorsten Heil, System Manager PAMIRA</w:t>
      </w:r>
      <w:r w:rsidRPr="006D6890">
        <w:rPr>
          <w:rFonts w:ascii="Arial" w:hAnsi="Arial" w:cs="Arial"/>
          <w:lang w:val="en-GB"/>
        </w:rPr>
        <w:br/>
        <w:t>Tel.: +49 (0) 6 11/ 30 86 00-17</w:t>
      </w:r>
      <w:r w:rsidRPr="006D6890">
        <w:rPr>
          <w:rFonts w:ascii="Arial" w:hAnsi="Arial" w:cs="Arial"/>
          <w:lang w:val="en-GB"/>
        </w:rPr>
        <w:br/>
      </w:r>
      <w:hyperlink r:id="rId7" w:history="1">
        <w:r w:rsidRPr="006D6890">
          <w:rPr>
            <w:rStyle w:val="Hyperlink"/>
            <w:rFonts w:ascii="Arial" w:hAnsi="Arial" w:cs="Arial"/>
            <w:lang w:val="en-GB"/>
          </w:rPr>
          <w:t>heil@rigk.de</w:t>
        </w:r>
      </w:hyperlink>
    </w:p>
    <w:p w:rsidR="005E6FFE" w:rsidRDefault="006D6890" w:rsidP="005E6FFE">
      <w:pPr>
        <w:rPr>
          <w:rFonts w:ascii="Arial" w:hAnsi="Arial" w:cs="Arial"/>
        </w:rPr>
      </w:pPr>
      <w:hyperlink r:id="rId8" w:history="1">
        <w:r w:rsidR="005E6FFE" w:rsidRPr="0037638D">
          <w:rPr>
            <w:rStyle w:val="Hyperlink"/>
            <w:rFonts w:ascii="Arial" w:hAnsi="Arial" w:cs="Arial"/>
          </w:rPr>
          <w:t>www.pamira.de</w:t>
        </w:r>
      </w:hyperlink>
    </w:p>
    <w:bookmarkEnd w:id="1"/>
    <w:p w:rsidR="00B45A76" w:rsidRPr="00F83DE9" w:rsidRDefault="00B45A76" w:rsidP="005E6FFE">
      <w:pPr>
        <w:rPr>
          <w:rFonts w:ascii="Arial" w:hAnsi="Arial" w:cs="Arial"/>
        </w:rPr>
      </w:pPr>
    </w:p>
    <w:sectPr w:rsidR="00B45A76" w:rsidRPr="00F83D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1FC"/>
    <w:rsid w:val="000131FC"/>
    <w:rsid w:val="005E6FFE"/>
    <w:rsid w:val="006D6890"/>
    <w:rsid w:val="00B45A76"/>
    <w:rsid w:val="00C2005E"/>
    <w:rsid w:val="00F8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D21A6-F181-4338-BAE9-E0EB48C4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unhideWhenUsed/>
    <w:qFormat/>
    <w:rsid w:val="00C2005E"/>
    <w:pPr>
      <w:widowControl w:val="0"/>
      <w:spacing w:after="0" w:line="240" w:lineRule="auto"/>
      <w:ind w:left="115"/>
      <w:outlineLvl w:val="1"/>
    </w:pPr>
    <w:rPr>
      <w:rFonts w:ascii="Verdana" w:eastAsia="Verdana" w:hAnsi="Verdana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2005E"/>
    <w:rPr>
      <w:rFonts w:ascii="Verdana" w:eastAsia="Verdana" w:hAnsi="Verdana"/>
      <w:sz w:val="24"/>
      <w:szCs w:val="24"/>
      <w:lang w:val="en-US"/>
    </w:rPr>
  </w:style>
  <w:style w:type="character" w:styleId="Hyperlink">
    <w:name w:val="Hyperlink"/>
    <w:basedOn w:val="Absatz-Standardschriftart"/>
    <w:uiPriority w:val="99"/>
    <w:unhideWhenUsed/>
    <w:rsid w:val="005E6FF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E6FFE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5E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5E6F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mira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eil@rigk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rde-recycling.de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2497</Characters>
  <Application>Microsoft Office Word</Application>
  <DocSecurity>0</DocSecurity>
  <Lines>48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Hoese</dc:creator>
  <cp:keywords/>
  <dc:description/>
  <cp:lastModifiedBy>Nicole Rupp-Härter</cp:lastModifiedBy>
  <cp:revision>2</cp:revision>
  <dcterms:created xsi:type="dcterms:W3CDTF">2019-11-20T10:51:00Z</dcterms:created>
  <dcterms:modified xsi:type="dcterms:W3CDTF">2019-11-20T10:51:00Z</dcterms:modified>
</cp:coreProperties>
</file>