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E440" w14:textId="77777777" w:rsidR="00DE6963" w:rsidRPr="00E500D0" w:rsidRDefault="00CE1F14"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w:t>
      </w:r>
      <w:r w:rsidR="00637C48" w:rsidRPr="00E500D0">
        <w:rPr>
          <w:rFonts w:ascii="Arial" w:hAnsi="Arial" w:cs="Arial"/>
          <w:b/>
          <w:color w:val="0079BA"/>
          <w:sz w:val="44"/>
          <w:szCs w:val="44"/>
          <w:lang w:eastAsia="en-US"/>
        </w:rPr>
        <w:t>EMITTEILUNG</w:t>
      </w:r>
    </w:p>
    <w:p w14:paraId="53255918" w14:textId="70C3745B" w:rsidR="00985C95" w:rsidRDefault="002117DA" w:rsidP="00890F8A">
      <w:pPr>
        <w:suppressAutoHyphens/>
        <w:spacing w:before="240" w:after="120"/>
        <w:ind w:right="425"/>
        <w:rPr>
          <w:rFonts w:ascii="Arial" w:hAnsi="Arial" w:cs="Arial"/>
          <w:color w:val="000000"/>
          <w:sz w:val="36"/>
          <w:szCs w:val="36"/>
          <w:lang w:eastAsia="en-US"/>
        </w:rPr>
      </w:pPr>
      <w:r>
        <w:rPr>
          <w:rFonts w:ascii="Arial" w:hAnsi="Arial" w:cs="Arial"/>
          <w:color w:val="000000"/>
          <w:sz w:val="36"/>
          <w:szCs w:val="36"/>
          <w:lang w:eastAsia="en-US"/>
        </w:rPr>
        <w:t>RIGK auf der IFAT</w:t>
      </w:r>
      <w:r w:rsidR="0054019D">
        <w:rPr>
          <w:rFonts w:ascii="Arial" w:hAnsi="Arial" w:cs="Arial"/>
          <w:color w:val="000000"/>
          <w:sz w:val="36"/>
          <w:szCs w:val="36"/>
          <w:lang w:eastAsia="en-US"/>
        </w:rPr>
        <w:t xml:space="preserve"> 202</w:t>
      </w:r>
      <w:r w:rsidR="00072A60">
        <w:rPr>
          <w:rFonts w:ascii="Arial" w:hAnsi="Arial" w:cs="Arial"/>
          <w:color w:val="000000"/>
          <w:sz w:val="36"/>
          <w:szCs w:val="36"/>
          <w:lang w:eastAsia="en-US"/>
        </w:rPr>
        <w:t>2</w:t>
      </w:r>
      <w:r w:rsidR="00451DCC">
        <w:rPr>
          <w:rFonts w:ascii="Arial" w:hAnsi="Arial" w:cs="Arial"/>
          <w:color w:val="000000"/>
          <w:sz w:val="36"/>
          <w:szCs w:val="36"/>
          <w:lang w:eastAsia="en-US"/>
        </w:rPr>
        <w:t>:</w:t>
      </w:r>
      <w:r w:rsidR="0054019D">
        <w:rPr>
          <w:rFonts w:ascii="Arial" w:hAnsi="Arial" w:cs="Arial"/>
          <w:color w:val="000000"/>
          <w:sz w:val="36"/>
          <w:szCs w:val="36"/>
          <w:lang w:eastAsia="en-US"/>
        </w:rPr>
        <w:t xml:space="preserve"> </w:t>
      </w:r>
      <w:r w:rsidR="00072A60">
        <w:rPr>
          <w:rFonts w:ascii="Arial" w:hAnsi="Arial" w:cs="Arial"/>
          <w:color w:val="000000"/>
          <w:sz w:val="36"/>
          <w:szCs w:val="36"/>
          <w:lang w:eastAsia="en-US"/>
        </w:rPr>
        <w:br/>
        <w:t xml:space="preserve">30 Jahre </w:t>
      </w:r>
      <w:r w:rsidR="00F963DE" w:rsidRPr="00F963DE">
        <w:rPr>
          <w:rFonts w:ascii="Arial" w:hAnsi="Arial" w:cs="Arial"/>
          <w:color w:val="000000"/>
          <w:sz w:val="36"/>
          <w:szCs w:val="36"/>
          <w:lang w:eastAsia="en-US"/>
        </w:rPr>
        <w:t xml:space="preserve">herstellergetragene Rücknahmesysteme </w:t>
      </w:r>
      <w:r w:rsidR="00700B74" w:rsidRPr="00700B74">
        <w:rPr>
          <w:rFonts w:ascii="Arial" w:hAnsi="Arial" w:cs="Arial"/>
          <w:color w:val="000000"/>
          <w:sz w:val="36"/>
          <w:szCs w:val="36"/>
          <w:lang w:eastAsia="en-US"/>
        </w:rPr>
        <w:t>zur Stärkung des Recyclings</w:t>
      </w:r>
      <w:r w:rsidR="00F963DE">
        <w:rPr>
          <w:rFonts w:ascii="Arial" w:hAnsi="Arial" w:cs="Arial"/>
          <w:color w:val="000000"/>
          <w:sz w:val="36"/>
          <w:szCs w:val="36"/>
          <w:lang w:eastAsia="en-US"/>
        </w:rPr>
        <w:t xml:space="preserve"> – Kooperationen im Fokus</w:t>
      </w:r>
    </w:p>
    <w:p w14:paraId="393DD8F8" w14:textId="6700AEEC" w:rsidR="00B90AEA" w:rsidRDefault="00A848C1" w:rsidP="00B90AEA">
      <w:pPr>
        <w:tabs>
          <w:tab w:val="right" w:pos="8789"/>
        </w:tabs>
        <w:suppressAutoHyphens/>
        <w:spacing w:before="120" w:after="240"/>
        <w:ind w:right="567"/>
        <w:rPr>
          <w:rFonts w:ascii="Arial" w:hAnsi="Arial" w:cs="Arial"/>
          <w:sz w:val="22"/>
          <w:szCs w:val="22"/>
        </w:rPr>
      </w:pPr>
      <w:r>
        <w:rPr>
          <w:rFonts w:ascii="Arial" w:hAnsi="Arial" w:cs="Arial"/>
          <w:noProof/>
          <w:sz w:val="22"/>
          <w:szCs w:val="22"/>
        </w:rPr>
        <w:drawing>
          <wp:inline distT="0" distB="0" distL="0" distR="0" wp14:anchorId="20437691" wp14:editId="5E893E49">
            <wp:extent cx="5850890" cy="3801110"/>
            <wp:effectExtent l="0" t="0" r="0" b="8890"/>
            <wp:docPr id="1" name="Grafik 1" descr="Ein Bild, das Text, Perso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Person, Personen, Grupp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0890" cy="3801110"/>
                    </a:xfrm>
                    <a:prstGeom prst="rect">
                      <a:avLst/>
                    </a:prstGeom>
                  </pic:spPr>
                </pic:pic>
              </a:graphicData>
            </a:graphic>
          </wp:inline>
        </w:drawing>
      </w:r>
    </w:p>
    <w:p w14:paraId="14B97C9C" w14:textId="5214D089" w:rsidR="00B90AEA" w:rsidRPr="00A848C1" w:rsidRDefault="00A848C1" w:rsidP="00B90AEA">
      <w:pPr>
        <w:tabs>
          <w:tab w:val="right" w:pos="8789"/>
        </w:tabs>
        <w:suppressAutoHyphens/>
        <w:spacing w:before="120" w:after="240"/>
        <w:ind w:right="567"/>
        <w:rPr>
          <w:rFonts w:ascii="Arial" w:hAnsi="Arial" w:cs="Arial"/>
          <w:i/>
          <w:sz w:val="22"/>
          <w:szCs w:val="22"/>
        </w:rPr>
      </w:pPr>
      <w:r>
        <w:rPr>
          <w:rFonts w:ascii="Arial" w:hAnsi="Arial" w:cs="Arial"/>
          <w:i/>
          <w:sz w:val="22"/>
          <w:szCs w:val="22"/>
        </w:rPr>
        <w:t>RIGK und ihre Mitaussteller bieten Raum</w:t>
      </w:r>
      <w:r w:rsidRPr="00A848C1">
        <w:rPr>
          <w:rFonts w:ascii="Arial" w:hAnsi="Arial" w:cs="Arial"/>
          <w:i/>
          <w:sz w:val="22"/>
          <w:szCs w:val="22"/>
        </w:rPr>
        <w:t xml:space="preserve"> und Zeit für Diskussionen; </w:t>
      </w:r>
      <w:r w:rsidR="00B90AEA" w:rsidRPr="00A848C1">
        <w:rPr>
          <w:rFonts w:ascii="Arial" w:hAnsi="Arial" w:cs="Arial"/>
          <w:i/>
          <w:sz w:val="22"/>
          <w:szCs w:val="22"/>
        </w:rPr>
        <w:t>© RIGK</w:t>
      </w:r>
    </w:p>
    <w:p w14:paraId="24B337BE" w14:textId="503E1511" w:rsidR="00E55B97" w:rsidRDefault="00196791" w:rsidP="00890F8A">
      <w:pPr>
        <w:tabs>
          <w:tab w:val="right" w:pos="8789"/>
        </w:tabs>
        <w:suppressAutoHyphens/>
        <w:spacing w:before="120" w:after="240" w:line="360" w:lineRule="exact"/>
        <w:ind w:right="567"/>
        <w:rPr>
          <w:rFonts w:ascii="Arial" w:hAnsi="Arial" w:cs="Arial"/>
          <w:sz w:val="22"/>
          <w:szCs w:val="22"/>
        </w:rPr>
      </w:pPr>
      <w:r w:rsidRPr="00196791">
        <w:rPr>
          <w:rFonts w:ascii="Arial" w:hAnsi="Arial" w:cs="Arial"/>
          <w:i/>
          <w:sz w:val="22"/>
          <w:szCs w:val="22"/>
        </w:rPr>
        <w:t xml:space="preserve">Wiesbaden, </w:t>
      </w:r>
      <w:r w:rsidR="00E55B97">
        <w:rPr>
          <w:rFonts w:ascii="Arial" w:hAnsi="Arial" w:cs="Arial"/>
          <w:i/>
          <w:sz w:val="22"/>
          <w:szCs w:val="22"/>
        </w:rPr>
        <w:t>März</w:t>
      </w:r>
      <w:r w:rsidR="002117DA">
        <w:rPr>
          <w:rFonts w:ascii="Arial" w:hAnsi="Arial" w:cs="Arial"/>
          <w:i/>
          <w:sz w:val="22"/>
          <w:szCs w:val="22"/>
        </w:rPr>
        <w:t xml:space="preserve"> 202</w:t>
      </w:r>
      <w:r w:rsidR="00072A60">
        <w:rPr>
          <w:rFonts w:ascii="Arial" w:hAnsi="Arial" w:cs="Arial"/>
          <w:i/>
          <w:sz w:val="22"/>
          <w:szCs w:val="22"/>
        </w:rPr>
        <w:t>2</w:t>
      </w:r>
      <w:r w:rsidRPr="00196791">
        <w:rPr>
          <w:rFonts w:ascii="Arial" w:hAnsi="Arial" w:cs="Arial"/>
          <w:i/>
          <w:sz w:val="22"/>
          <w:szCs w:val="22"/>
        </w:rPr>
        <w:t xml:space="preserve"> –</w:t>
      </w:r>
      <w:r w:rsidRPr="00196791">
        <w:rPr>
          <w:rFonts w:ascii="Arial" w:hAnsi="Arial" w:cs="Arial"/>
          <w:sz w:val="22"/>
          <w:szCs w:val="22"/>
        </w:rPr>
        <w:t xml:space="preserve"> </w:t>
      </w:r>
      <w:r w:rsidR="003C2A84">
        <w:rPr>
          <w:rFonts w:ascii="Arial" w:hAnsi="Arial" w:cs="Arial"/>
          <w:sz w:val="22"/>
          <w:szCs w:val="22"/>
        </w:rPr>
        <w:t xml:space="preserve">Anlässlich ihres 30jährigen Bestehens </w:t>
      </w:r>
      <w:r w:rsidR="005968E3">
        <w:rPr>
          <w:rFonts w:ascii="Arial" w:hAnsi="Arial" w:cs="Arial"/>
          <w:sz w:val="22"/>
          <w:szCs w:val="22"/>
        </w:rPr>
        <w:t>präsentiert</w:t>
      </w:r>
      <w:r w:rsidR="003C2A84">
        <w:rPr>
          <w:rFonts w:ascii="Arial" w:hAnsi="Arial" w:cs="Arial"/>
          <w:sz w:val="22"/>
          <w:szCs w:val="22"/>
        </w:rPr>
        <w:t xml:space="preserve"> RIGK a</w:t>
      </w:r>
      <w:r w:rsidR="00072A60">
        <w:rPr>
          <w:rFonts w:ascii="Arial" w:hAnsi="Arial" w:cs="Arial"/>
          <w:sz w:val="22"/>
          <w:szCs w:val="22"/>
        </w:rPr>
        <w:t>uf der IFAT</w:t>
      </w:r>
      <w:r w:rsidR="009E1573">
        <w:rPr>
          <w:rFonts w:ascii="Arial" w:hAnsi="Arial" w:cs="Arial"/>
          <w:sz w:val="22"/>
          <w:szCs w:val="22"/>
        </w:rPr>
        <w:t xml:space="preserve"> (München, 30</w:t>
      </w:r>
      <w:r w:rsidR="00072A60">
        <w:rPr>
          <w:rFonts w:ascii="Arial" w:hAnsi="Arial" w:cs="Arial"/>
          <w:sz w:val="22"/>
          <w:szCs w:val="22"/>
        </w:rPr>
        <w:t xml:space="preserve">. </w:t>
      </w:r>
      <w:r w:rsidR="009E1573">
        <w:rPr>
          <w:rFonts w:ascii="Arial" w:hAnsi="Arial" w:cs="Arial"/>
          <w:sz w:val="22"/>
          <w:szCs w:val="22"/>
        </w:rPr>
        <w:t xml:space="preserve">Mai </w:t>
      </w:r>
      <w:r w:rsidR="00072A60">
        <w:rPr>
          <w:rFonts w:ascii="Arial" w:hAnsi="Arial" w:cs="Arial"/>
          <w:sz w:val="22"/>
          <w:szCs w:val="22"/>
        </w:rPr>
        <w:t xml:space="preserve">bis </w:t>
      </w:r>
      <w:r w:rsidR="009E1573">
        <w:rPr>
          <w:rFonts w:ascii="Arial" w:hAnsi="Arial" w:cs="Arial"/>
          <w:sz w:val="22"/>
          <w:szCs w:val="22"/>
        </w:rPr>
        <w:t xml:space="preserve">3. Juni 2022) </w:t>
      </w:r>
      <w:r w:rsidR="005968E3" w:rsidRPr="005B02C0">
        <w:rPr>
          <w:rFonts w:ascii="Arial" w:hAnsi="Arial" w:cs="Arial"/>
          <w:sz w:val="22"/>
          <w:szCs w:val="22"/>
        </w:rPr>
        <w:t>Lösungen und Kooperationen</w:t>
      </w:r>
      <w:r w:rsidR="00F963DE">
        <w:rPr>
          <w:rFonts w:ascii="Arial" w:hAnsi="Arial" w:cs="Arial"/>
          <w:sz w:val="22"/>
          <w:szCs w:val="22"/>
        </w:rPr>
        <w:t xml:space="preserve"> rund um</w:t>
      </w:r>
      <w:r w:rsidR="005968E3">
        <w:rPr>
          <w:rFonts w:ascii="Arial" w:hAnsi="Arial" w:cs="Arial"/>
          <w:sz w:val="22"/>
          <w:szCs w:val="22"/>
        </w:rPr>
        <w:t xml:space="preserve"> </w:t>
      </w:r>
      <w:r w:rsidR="00FF14D7">
        <w:rPr>
          <w:rFonts w:ascii="Arial" w:hAnsi="Arial" w:cs="Arial"/>
          <w:sz w:val="22"/>
          <w:szCs w:val="22"/>
        </w:rPr>
        <w:t xml:space="preserve">ihre </w:t>
      </w:r>
      <w:bookmarkStart w:id="0" w:name="_Hlk97659001"/>
      <w:r w:rsidR="005B02C0" w:rsidRPr="005B02C0">
        <w:rPr>
          <w:rFonts w:ascii="Arial" w:hAnsi="Arial" w:cs="Arial"/>
          <w:sz w:val="22"/>
          <w:szCs w:val="22"/>
        </w:rPr>
        <w:t xml:space="preserve">herstellergetragenen </w:t>
      </w:r>
      <w:r w:rsidR="00FF14D7" w:rsidRPr="00890F8A">
        <w:rPr>
          <w:rFonts w:ascii="Arial" w:hAnsi="Arial" w:cs="Arial"/>
          <w:sz w:val="22"/>
          <w:szCs w:val="22"/>
        </w:rPr>
        <w:t>Rücknahme</w:t>
      </w:r>
      <w:r w:rsidR="00FF14D7">
        <w:rPr>
          <w:rFonts w:ascii="Arial" w:hAnsi="Arial" w:cs="Arial"/>
          <w:sz w:val="22"/>
          <w:szCs w:val="22"/>
        </w:rPr>
        <w:t xml:space="preserve">systeme </w:t>
      </w:r>
      <w:bookmarkEnd w:id="0"/>
      <w:r w:rsidR="00FF14D7">
        <w:rPr>
          <w:rFonts w:ascii="Arial" w:hAnsi="Arial" w:cs="Arial"/>
          <w:sz w:val="22"/>
          <w:szCs w:val="22"/>
        </w:rPr>
        <w:t xml:space="preserve">für </w:t>
      </w:r>
      <w:r w:rsidR="00FF14D7" w:rsidRPr="00890F8A">
        <w:rPr>
          <w:rFonts w:ascii="Arial" w:hAnsi="Arial" w:cs="Arial"/>
          <w:sz w:val="22"/>
          <w:szCs w:val="22"/>
        </w:rPr>
        <w:t>gebrauchte Verpackungen und Kunststoffe</w:t>
      </w:r>
      <w:r w:rsidR="003C2A84">
        <w:rPr>
          <w:rFonts w:ascii="Arial" w:hAnsi="Arial" w:cs="Arial"/>
          <w:sz w:val="22"/>
          <w:szCs w:val="22"/>
        </w:rPr>
        <w:t xml:space="preserve"> sowie </w:t>
      </w:r>
      <w:r w:rsidR="00700B74">
        <w:rPr>
          <w:rFonts w:ascii="Arial" w:hAnsi="Arial" w:cs="Arial"/>
          <w:sz w:val="22"/>
          <w:szCs w:val="22"/>
        </w:rPr>
        <w:t>die</w:t>
      </w:r>
      <w:r w:rsidR="003C2A84">
        <w:rPr>
          <w:rFonts w:ascii="Arial" w:hAnsi="Arial" w:cs="Arial"/>
          <w:sz w:val="22"/>
          <w:szCs w:val="22"/>
        </w:rPr>
        <w:t xml:space="preserve"> </w:t>
      </w:r>
      <w:r w:rsidR="009E1573">
        <w:rPr>
          <w:rFonts w:ascii="Arial" w:hAnsi="Arial" w:cs="Arial"/>
          <w:sz w:val="22"/>
          <w:szCs w:val="22"/>
        </w:rPr>
        <w:t xml:space="preserve">Möglichkeiten </w:t>
      </w:r>
      <w:r w:rsidR="00700B74">
        <w:rPr>
          <w:rFonts w:ascii="Arial" w:hAnsi="Arial" w:cs="Arial"/>
          <w:sz w:val="22"/>
          <w:szCs w:val="22"/>
        </w:rPr>
        <w:t>des Unternehmens</w:t>
      </w:r>
      <w:r w:rsidR="00F963DE">
        <w:rPr>
          <w:rFonts w:ascii="Arial" w:hAnsi="Arial" w:cs="Arial"/>
          <w:sz w:val="22"/>
          <w:szCs w:val="22"/>
        </w:rPr>
        <w:t>,</w:t>
      </w:r>
      <w:r w:rsidR="00700B74">
        <w:rPr>
          <w:rFonts w:ascii="Arial" w:hAnsi="Arial" w:cs="Arial"/>
          <w:sz w:val="22"/>
          <w:szCs w:val="22"/>
        </w:rPr>
        <w:t xml:space="preserve"> </w:t>
      </w:r>
      <w:r w:rsidR="00F963DE">
        <w:rPr>
          <w:rFonts w:ascii="Arial" w:hAnsi="Arial" w:cs="Arial"/>
          <w:sz w:val="22"/>
          <w:szCs w:val="22"/>
        </w:rPr>
        <w:t xml:space="preserve">national und auf internationaler Ebene </w:t>
      </w:r>
      <w:r w:rsidR="00890F8A" w:rsidRPr="00890F8A">
        <w:rPr>
          <w:rFonts w:ascii="Arial" w:hAnsi="Arial" w:cs="Arial"/>
          <w:sz w:val="22"/>
          <w:szCs w:val="22"/>
        </w:rPr>
        <w:t>individuelle Rücknahme- und Recyclinglösungen</w:t>
      </w:r>
      <w:r w:rsidR="00F963DE">
        <w:rPr>
          <w:rFonts w:ascii="Arial" w:hAnsi="Arial" w:cs="Arial"/>
          <w:sz w:val="22"/>
          <w:szCs w:val="22"/>
        </w:rPr>
        <w:t xml:space="preserve"> zu entwickeln</w:t>
      </w:r>
      <w:r w:rsidR="0027779F">
        <w:rPr>
          <w:rFonts w:ascii="Arial" w:hAnsi="Arial" w:cs="Arial"/>
          <w:sz w:val="22"/>
          <w:szCs w:val="22"/>
        </w:rPr>
        <w:t>.</w:t>
      </w:r>
      <w:r w:rsidR="003C2A84">
        <w:rPr>
          <w:rFonts w:ascii="Arial" w:hAnsi="Arial" w:cs="Arial"/>
          <w:sz w:val="22"/>
          <w:szCs w:val="22"/>
        </w:rPr>
        <w:t xml:space="preserve"> </w:t>
      </w:r>
    </w:p>
    <w:p w14:paraId="184A581E" w14:textId="3A288DB3" w:rsidR="00F963DE" w:rsidRPr="00260832" w:rsidRDefault="00F963DE" w:rsidP="00167298">
      <w:pPr>
        <w:tabs>
          <w:tab w:val="right" w:pos="8789"/>
        </w:tabs>
        <w:suppressAutoHyphens/>
        <w:spacing w:before="120" w:after="120" w:line="360" w:lineRule="exact"/>
        <w:ind w:right="567"/>
        <w:rPr>
          <w:rFonts w:ascii="Arial" w:hAnsi="Arial" w:cs="Arial"/>
          <w:b/>
          <w:sz w:val="22"/>
          <w:szCs w:val="22"/>
        </w:rPr>
      </w:pPr>
      <w:r w:rsidRPr="00260832">
        <w:rPr>
          <w:rFonts w:ascii="Arial" w:hAnsi="Arial" w:cs="Arial"/>
          <w:b/>
          <w:sz w:val="22"/>
          <w:szCs w:val="22"/>
        </w:rPr>
        <w:t xml:space="preserve">Kooperationen </w:t>
      </w:r>
      <w:r w:rsidR="00260832" w:rsidRPr="00260832">
        <w:rPr>
          <w:rFonts w:ascii="Arial" w:hAnsi="Arial" w:cs="Arial"/>
          <w:b/>
          <w:sz w:val="22"/>
          <w:szCs w:val="22"/>
        </w:rPr>
        <w:t>stärken</w:t>
      </w:r>
    </w:p>
    <w:p w14:paraId="0A6E3331" w14:textId="522A560D" w:rsidR="00807F94" w:rsidRPr="00B83BF4" w:rsidRDefault="00100D23" w:rsidP="00890F8A">
      <w:pPr>
        <w:tabs>
          <w:tab w:val="right" w:pos="8789"/>
        </w:tabs>
        <w:suppressAutoHyphens/>
        <w:spacing w:before="120" w:after="240" w:line="360" w:lineRule="exact"/>
        <w:ind w:right="567"/>
        <w:rPr>
          <w:rFonts w:ascii="Arial" w:hAnsi="Arial" w:cs="Arial"/>
          <w:sz w:val="22"/>
          <w:szCs w:val="22"/>
        </w:rPr>
      </w:pPr>
      <w:r>
        <w:rPr>
          <w:rFonts w:ascii="Arial" w:hAnsi="Arial" w:cs="Arial"/>
          <w:sz w:val="22"/>
          <w:szCs w:val="22"/>
        </w:rPr>
        <w:t>‚</w:t>
      </w:r>
      <w:r w:rsidR="005968E3" w:rsidRPr="005968E3">
        <w:rPr>
          <w:rFonts w:ascii="Arial" w:hAnsi="Arial" w:cs="Arial"/>
          <w:sz w:val="22"/>
          <w:szCs w:val="22"/>
        </w:rPr>
        <w:t>Kreislaufwirtschaft braucht Kooperation</w:t>
      </w:r>
      <w:r>
        <w:rPr>
          <w:rFonts w:ascii="Arial" w:hAnsi="Arial" w:cs="Arial"/>
          <w:sz w:val="22"/>
          <w:szCs w:val="22"/>
        </w:rPr>
        <w:t xml:space="preserve">‘ </w:t>
      </w:r>
      <w:r w:rsidR="005968E3">
        <w:rPr>
          <w:rFonts w:ascii="Arial" w:hAnsi="Arial" w:cs="Arial"/>
          <w:sz w:val="22"/>
          <w:szCs w:val="22"/>
        </w:rPr>
        <w:t xml:space="preserve">– unter diesem Motto </w:t>
      </w:r>
      <w:r w:rsidR="00B37989">
        <w:rPr>
          <w:rFonts w:ascii="Arial" w:hAnsi="Arial" w:cs="Arial"/>
          <w:sz w:val="22"/>
          <w:szCs w:val="22"/>
        </w:rPr>
        <w:t xml:space="preserve">will </w:t>
      </w:r>
      <w:r w:rsidR="00391123">
        <w:rPr>
          <w:rFonts w:ascii="Arial" w:hAnsi="Arial" w:cs="Arial"/>
          <w:sz w:val="22"/>
          <w:szCs w:val="22"/>
        </w:rPr>
        <w:t>RIGK</w:t>
      </w:r>
      <w:r w:rsidR="00890F8A">
        <w:rPr>
          <w:rFonts w:ascii="Arial" w:hAnsi="Arial" w:cs="Arial"/>
          <w:sz w:val="22"/>
          <w:szCs w:val="22"/>
        </w:rPr>
        <w:t xml:space="preserve"> </w:t>
      </w:r>
      <w:r w:rsidR="00580250">
        <w:rPr>
          <w:rFonts w:ascii="Arial" w:hAnsi="Arial" w:cs="Arial"/>
          <w:sz w:val="22"/>
          <w:szCs w:val="22"/>
        </w:rPr>
        <w:t xml:space="preserve">in Halle A6 auf Stand 316 </w:t>
      </w:r>
      <w:r w:rsidR="00B37989">
        <w:rPr>
          <w:rFonts w:ascii="Arial" w:hAnsi="Arial" w:cs="Arial"/>
          <w:sz w:val="22"/>
          <w:szCs w:val="22"/>
        </w:rPr>
        <w:t xml:space="preserve">dazu beitragen, </w:t>
      </w:r>
      <w:bookmarkStart w:id="1" w:name="_Hlk97658126"/>
      <w:r w:rsidR="00B37989">
        <w:rPr>
          <w:rFonts w:ascii="Arial" w:hAnsi="Arial" w:cs="Arial"/>
          <w:sz w:val="22"/>
          <w:szCs w:val="22"/>
        </w:rPr>
        <w:t xml:space="preserve">interdisziplinäre </w:t>
      </w:r>
      <w:r w:rsidR="009217CF">
        <w:rPr>
          <w:rFonts w:ascii="Arial" w:hAnsi="Arial" w:cs="Arial"/>
          <w:sz w:val="22"/>
          <w:szCs w:val="22"/>
        </w:rPr>
        <w:t>Projekte</w:t>
      </w:r>
      <w:r w:rsidR="00B37989">
        <w:rPr>
          <w:rFonts w:ascii="Arial" w:hAnsi="Arial" w:cs="Arial"/>
          <w:sz w:val="22"/>
          <w:szCs w:val="22"/>
        </w:rPr>
        <w:t xml:space="preserve"> zu initiieren und zu fördern, um </w:t>
      </w:r>
      <w:r w:rsidR="00B37989" w:rsidRPr="00B37989">
        <w:rPr>
          <w:rFonts w:ascii="Arial" w:hAnsi="Arial" w:cs="Arial"/>
          <w:sz w:val="22"/>
          <w:szCs w:val="22"/>
        </w:rPr>
        <w:t xml:space="preserve">gemeinsam Lösungen zur Stärkung des Recyclings </w:t>
      </w:r>
      <w:bookmarkEnd w:id="1"/>
      <w:r w:rsidR="00B37989" w:rsidRPr="00B37989">
        <w:rPr>
          <w:rFonts w:ascii="Arial" w:hAnsi="Arial" w:cs="Arial"/>
          <w:sz w:val="22"/>
          <w:szCs w:val="22"/>
        </w:rPr>
        <w:t>zu finden</w:t>
      </w:r>
      <w:r w:rsidR="00C67F42">
        <w:rPr>
          <w:rFonts w:ascii="Arial" w:hAnsi="Arial" w:cs="Arial"/>
          <w:sz w:val="22"/>
          <w:szCs w:val="22"/>
        </w:rPr>
        <w:t xml:space="preserve">. </w:t>
      </w:r>
      <w:r w:rsidR="00B37989">
        <w:rPr>
          <w:rFonts w:ascii="Arial" w:hAnsi="Arial" w:cs="Arial"/>
          <w:sz w:val="22"/>
          <w:szCs w:val="22"/>
        </w:rPr>
        <w:t xml:space="preserve">Welche vielfältigen Möglichkeiten </w:t>
      </w:r>
      <w:r w:rsidR="009217CF">
        <w:rPr>
          <w:rFonts w:ascii="Arial" w:hAnsi="Arial" w:cs="Arial"/>
          <w:sz w:val="22"/>
          <w:szCs w:val="22"/>
        </w:rPr>
        <w:t xml:space="preserve">sich </w:t>
      </w:r>
      <w:r w:rsidR="00B37989">
        <w:rPr>
          <w:rFonts w:ascii="Arial" w:hAnsi="Arial" w:cs="Arial"/>
          <w:sz w:val="22"/>
          <w:szCs w:val="22"/>
        </w:rPr>
        <w:t xml:space="preserve">dabei </w:t>
      </w:r>
      <w:r w:rsidR="009217CF">
        <w:rPr>
          <w:rFonts w:ascii="Arial" w:hAnsi="Arial" w:cs="Arial"/>
          <w:sz w:val="22"/>
          <w:szCs w:val="22"/>
        </w:rPr>
        <w:t>öffnen</w:t>
      </w:r>
      <w:r w:rsidR="00B37989">
        <w:rPr>
          <w:rFonts w:ascii="Arial" w:hAnsi="Arial" w:cs="Arial"/>
          <w:sz w:val="22"/>
          <w:szCs w:val="22"/>
        </w:rPr>
        <w:t xml:space="preserve">, zeigen als </w:t>
      </w:r>
      <w:r w:rsidR="004F53C0">
        <w:rPr>
          <w:rFonts w:ascii="Arial" w:hAnsi="Arial" w:cs="Arial"/>
          <w:sz w:val="22"/>
          <w:szCs w:val="22"/>
        </w:rPr>
        <w:t xml:space="preserve">Mitaussteller </w:t>
      </w:r>
      <w:r w:rsidR="00B37989">
        <w:rPr>
          <w:rFonts w:ascii="Arial" w:hAnsi="Arial" w:cs="Arial"/>
          <w:sz w:val="22"/>
          <w:szCs w:val="22"/>
        </w:rPr>
        <w:t xml:space="preserve">auch </w:t>
      </w:r>
      <w:r w:rsidR="009217CF">
        <w:rPr>
          <w:rFonts w:ascii="Arial" w:hAnsi="Arial" w:cs="Arial"/>
          <w:sz w:val="22"/>
          <w:szCs w:val="22"/>
        </w:rPr>
        <w:t xml:space="preserve">das rumänische Tochterunternehmen </w:t>
      </w:r>
      <w:hyperlink r:id="rId9" w:history="1">
        <w:r w:rsidR="009217CF" w:rsidRPr="00B66563">
          <w:rPr>
            <w:rStyle w:val="Hyperlink"/>
            <w:rFonts w:ascii="Arial" w:hAnsi="Arial" w:cs="Arial"/>
            <w:sz w:val="22"/>
            <w:szCs w:val="22"/>
          </w:rPr>
          <w:t>RIGK SRL</w:t>
        </w:r>
      </w:hyperlink>
      <w:r w:rsidR="009217CF">
        <w:rPr>
          <w:rFonts w:ascii="Arial" w:hAnsi="Arial" w:cs="Arial"/>
          <w:sz w:val="22"/>
          <w:szCs w:val="22"/>
        </w:rPr>
        <w:t xml:space="preserve"> und das</w:t>
      </w:r>
      <w:r w:rsidR="009217CF" w:rsidRPr="00F66E6C">
        <w:rPr>
          <w:rFonts w:ascii="Arial" w:hAnsi="Arial" w:cs="Arial"/>
          <w:sz w:val="22"/>
          <w:szCs w:val="22"/>
        </w:rPr>
        <w:t xml:space="preserve"> </w:t>
      </w:r>
      <w:r w:rsidR="009217CF">
        <w:rPr>
          <w:rFonts w:ascii="Arial" w:hAnsi="Arial" w:cs="Arial"/>
          <w:sz w:val="22"/>
          <w:szCs w:val="22"/>
        </w:rPr>
        <w:t xml:space="preserve">Recycling-Unternehmen </w:t>
      </w:r>
      <w:hyperlink r:id="rId10" w:history="1">
        <w:r w:rsidR="009217CF" w:rsidRPr="00B66563">
          <w:rPr>
            <w:rStyle w:val="Hyperlink"/>
            <w:rFonts w:ascii="Arial" w:hAnsi="Arial" w:cs="Arial"/>
            <w:sz w:val="22"/>
            <w:szCs w:val="22"/>
          </w:rPr>
          <w:t>Sintac</w:t>
        </w:r>
      </w:hyperlink>
      <w:r w:rsidR="009217CF">
        <w:rPr>
          <w:rFonts w:ascii="Arial" w:hAnsi="Arial" w:cs="Arial"/>
          <w:sz w:val="22"/>
          <w:szCs w:val="22"/>
        </w:rPr>
        <w:t>, Partner der RIGK in Spanien,</w:t>
      </w:r>
      <w:r w:rsidR="00DC2BB3">
        <w:rPr>
          <w:rFonts w:ascii="Arial" w:hAnsi="Arial" w:cs="Arial"/>
          <w:sz w:val="22"/>
          <w:szCs w:val="22"/>
        </w:rPr>
        <w:t xml:space="preserve"> das Industrienetzwerk</w:t>
      </w:r>
      <w:r w:rsidR="00A05788">
        <w:rPr>
          <w:rFonts w:ascii="Arial" w:hAnsi="Arial" w:cs="Arial"/>
          <w:sz w:val="22"/>
          <w:szCs w:val="22"/>
        </w:rPr>
        <w:t xml:space="preserve"> </w:t>
      </w:r>
      <w:r w:rsidR="009217CF">
        <w:rPr>
          <w:rFonts w:ascii="Arial" w:hAnsi="Arial" w:cs="Arial"/>
          <w:sz w:val="22"/>
          <w:szCs w:val="22"/>
        </w:rPr>
        <w:t>und RIGK-</w:t>
      </w:r>
      <w:r w:rsidR="00DC2BB3">
        <w:rPr>
          <w:rFonts w:ascii="Arial" w:hAnsi="Arial" w:cs="Arial"/>
          <w:sz w:val="22"/>
          <w:szCs w:val="22"/>
        </w:rPr>
        <w:t>Beteiligungsgesellscha</w:t>
      </w:r>
      <w:r w:rsidR="00B66563">
        <w:rPr>
          <w:rFonts w:ascii="Arial" w:hAnsi="Arial" w:cs="Arial"/>
          <w:sz w:val="22"/>
          <w:szCs w:val="22"/>
        </w:rPr>
        <w:t>f</w:t>
      </w:r>
      <w:r w:rsidR="00DC2BB3">
        <w:rPr>
          <w:rFonts w:ascii="Arial" w:hAnsi="Arial" w:cs="Arial"/>
          <w:sz w:val="22"/>
          <w:szCs w:val="22"/>
        </w:rPr>
        <w:t>t</w:t>
      </w:r>
      <w:r w:rsidR="009217CF" w:rsidRPr="00F66E6C">
        <w:rPr>
          <w:rFonts w:ascii="Arial" w:hAnsi="Arial" w:cs="Arial"/>
          <w:sz w:val="22"/>
          <w:szCs w:val="22"/>
        </w:rPr>
        <w:t xml:space="preserve"> </w:t>
      </w:r>
      <w:hyperlink r:id="rId11" w:history="1">
        <w:r w:rsidR="009217CF" w:rsidRPr="00B66563">
          <w:rPr>
            <w:rStyle w:val="Hyperlink"/>
            <w:rFonts w:ascii="Arial" w:hAnsi="Arial" w:cs="Arial"/>
            <w:sz w:val="22"/>
            <w:szCs w:val="22"/>
          </w:rPr>
          <w:t>plastship</w:t>
        </w:r>
      </w:hyperlink>
      <w:r w:rsidR="009217CF">
        <w:rPr>
          <w:rFonts w:ascii="Arial" w:hAnsi="Arial" w:cs="Arial"/>
          <w:sz w:val="22"/>
          <w:szCs w:val="22"/>
        </w:rPr>
        <w:t xml:space="preserve"> sowie </w:t>
      </w:r>
      <w:r w:rsidR="00B83BF4">
        <w:rPr>
          <w:rFonts w:ascii="Arial" w:hAnsi="Arial" w:cs="Arial"/>
          <w:sz w:val="22"/>
          <w:szCs w:val="22"/>
        </w:rPr>
        <w:t xml:space="preserve">die </w:t>
      </w:r>
      <w:r w:rsidR="00C67F42">
        <w:rPr>
          <w:rFonts w:ascii="Arial" w:hAnsi="Arial" w:cs="Arial"/>
          <w:sz w:val="22"/>
          <w:szCs w:val="22"/>
        </w:rPr>
        <w:t xml:space="preserve">industriespezifischen </w:t>
      </w:r>
      <w:r w:rsidR="00C67F42" w:rsidRPr="00F66E6C">
        <w:rPr>
          <w:rFonts w:ascii="Arial" w:hAnsi="Arial" w:cs="Arial"/>
          <w:sz w:val="22"/>
          <w:szCs w:val="22"/>
        </w:rPr>
        <w:t>Rücknahmesysteme</w:t>
      </w:r>
      <w:r w:rsidR="00C67F42">
        <w:rPr>
          <w:rFonts w:ascii="Arial" w:hAnsi="Arial" w:cs="Arial"/>
          <w:sz w:val="22"/>
          <w:szCs w:val="22"/>
        </w:rPr>
        <w:t xml:space="preserve"> </w:t>
      </w:r>
      <w:hyperlink r:id="rId12" w:history="1">
        <w:r w:rsidR="00C67F42" w:rsidRPr="00B66563">
          <w:rPr>
            <w:rStyle w:val="Hyperlink"/>
            <w:rFonts w:ascii="Arial" w:hAnsi="Arial" w:cs="Arial"/>
            <w:sz w:val="22"/>
            <w:szCs w:val="22"/>
          </w:rPr>
          <w:t>GVÖ</w:t>
        </w:r>
      </w:hyperlink>
      <w:r w:rsidR="00C67F42" w:rsidRPr="00F66E6C">
        <w:rPr>
          <w:rFonts w:ascii="Arial" w:hAnsi="Arial" w:cs="Arial"/>
          <w:sz w:val="22"/>
          <w:szCs w:val="22"/>
        </w:rPr>
        <w:t xml:space="preserve"> (Gebinde-Verwertungsgesellschaft der Mineralölwirtschaft mbH)</w:t>
      </w:r>
      <w:r w:rsidR="00C67F42">
        <w:rPr>
          <w:rFonts w:ascii="Arial" w:hAnsi="Arial" w:cs="Arial"/>
          <w:sz w:val="22"/>
          <w:szCs w:val="22"/>
        </w:rPr>
        <w:t xml:space="preserve"> </w:t>
      </w:r>
      <w:r w:rsidR="009217CF">
        <w:rPr>
          <w:rFonts w:ascii="Arial" w:hAnsi="Arial" w:cs="Arial"/>
          <w:sz w:val="22"/>
          <w:szCs w:val="22"/>
        </w:rPr>
        <w:t xml:space="preserve">und </w:t>
      </w:r>
      <w:hyperlink r:id="rId13" w:history="1">
        <w:r w:rsidR="00C67F42" w:rsidRPr="00B66563">
          <w:rPr>
            <w:rStyle w:val="Hyperlink"/>
            <w:rFonts w:ascii="Arial" w:hAnsi="Arial" w:cs="Arial"/>
            <w:sz w:val="22"/>
            <w:szCs w:val="22"/>
          </w:rPr>
          <w:t>KBS</w:t>
        </w:r>
      </w:hyperlink>
      <w:r w:rsidR="00C67F42" w:rsidRPr="00F66E6C">
        <w:rPr>
          <w:rFonts w:ascii="Arial" w:hAnsi="Arial" w:cs="Arial"/>
          <w:sz w:val="22"/>
          <w:szCs w:val="22"/>
        </w:rPr>
        <w:t xml:space="preserve"> (Kreislaufsystem Blechverpackungen Stahl GmbH</w:t>
      </w:r>
      <w:r w:rsidR="00C67F42">
        <w:rPr>
          <w:rFonts w:ascii="Arial" w:hAnsi="Arial" w:cs="Arial"/>
          <w:sz w:val="22"/>
          <w:szCs w:val="22"/>
        </w:rPr>
        <w:t>)</w:t>
      </w:r>
      <w:r w:rsidR="00BB2E57">
        <w:rPr>
          <w:rFonts w:ascii="Arial" w:hAnsi="Arial" w:cs="Arial"/>
          <w:sz w:val="22"/>
          <w:szCs w:val="22"/>
        </w:rPr>
        <w:t>.</w:t>
      </w:r>
    </w:p>
    <w:p w14:paraId="78709EA5" w14:textId="77777777" w:rsidR="002E30E9" w:rsidRPr="002E30E9" w:rsidRDefault="002E30E9" w:rsidP="00167298">
      <w:pPr>
        <w:tabs>
          <w:tab w:val="right" w:pos="8789"/>
        </w:tabs>
        <w:suppressAutoHyphens/>
        <w:spacing w:before="120" w:after="120" w:line="360" w:lineRule="exact"/>
        <w:ind w:right="567"/>
        <w:rPr>
          <w:rFonts w:ascii="Arial" w:hAnsi="Arial" w:cs="Arial"/>
          <w:b/>
          <w:sz w:val="22"/>
          <w:szCs w:val="22"/>
        </w:rPr>
      </w:pPr>
      <w:r w:rsidRPr="002E30E9">
        <w:rPr>
          <w:rFonts w:ascii="Arial" w:hAnsi="Arial" w:cs="Arial"/>
          <w:b/>
          <w:sz w:val="22"/>
          <w:szCs w:val="22"/>
        </w:rPr>
        <w:t xml:space="preserve">Beratung rund um die Novelle des Verpackungsgesetzes </w:t>
      </w:r>
    </w:p>
    <w:p w14:paraId="0A028CF1" w14:textId="287F93F6" w:rsidR="00167468" w:rsidRDefault="00030182" w:rsidP="00890F8A">
      <w:pPr>
        <w:tabs>
          <w:tab w:val="right" w:pos="8789"/>
        </w:tabs>
        <w:suppressAutoHyphens/>
        <w:spacing w:before="120" w:after="240" w:line="360" w:lineRule="exact"/>
        <w:ind w:right="567"/>
        <w:rPr>
          <w:rFonts w:ascii="Arial" w:hAnsi="Arial" w:cs="Arial"/>
          <w:sz w:val="22"/>
          <w:szCs w:val="22"/>
        </w:rPr>
      </w:pPr>
      <w:r>
        <w:rPr>
          <w:rFonts w:ascii="Arial" w:hAnsi="Arial" w:cs="Arial"/>
          <w:sz w:val="22"/>
          <w:szCs w:val="22"/>
        </w:rPr>
        <w:t>Gemeinsam informieren diese Unternehmen</w:t>
      </w:r>
      <w:r w:rsidR="00167468">
        <w:rPr>
          <w:rFonts w:ascii="Arial" w:hAnsi="Arial" w:cs="Arial"/>
          <w:sz w:val="22"/>
          <w:szCs w:val="22"/>
        </w:rPr>
        <w:t xml:space="preserve"> auf der IFAT</w:t>
      </w:r>
      <w:r>
        <w:rPr>
          <w:rFonts w:ascii="Arial" w:hAnsi="Arial" w:cs="Arial"/>
          <w:sz w:val="22"/>
          <w:szCs w:val="22"/>
        </w:rPr>
        <w:t xml:space="preserve"> über die vielfältigen Möglichkeiten, wie Hersteller </w:t>
      </w:r>
      <w:r w:rsidR="00391123">
        <w:rPr>
          <w:rFonts w:ascii="Arial" w:hAnsi="Arial" w:cs="Arial"/>
          <w:sz w:val="22"/>
          <w:szCs w:val="22"/>
        </w:rPr>
        <w:t xml:space="preserve">Verantwortung </w:t>
      </w:r>
      <w:r w:rsidR="00462B69" w:rsidRPr="00462B69">
        <w:rPr>
          <w:rFonts w:ascii="Arial" w:hAnsi="Arial" w:cs="Arial"/>
          <w:sz w:val="22"/>
          <w:szCs w:val="22"/>
        </w:rPr>
        <w:t xml:space="preserve">für den gesamten Lebenszyklus </w:t>
      </w:r>
      <w:r w:rsidR="00391123">
        <w:rPr>
          <w:rFonts w:ascii="Arial" w:hAnsi="Arial" w:cs="Arial"/>
          <w:sz w:val="22"/>
          <w:szCs w:val="22"/>
        </w:rPr>
        <w:t xml:space="preserve">ihrer </w:t>
      </w:r>
      <w:r w:rsidR="00462B69" w:rsidRPr="00462B69">
        <w:rPr>
          <w:rFonts w:ascii="Arial" w:hAnsi="Arial" w:cs="Arial"/>
          <w:sz w:val="22"/>
          <w:szCs w:val="22"/>
        </w:rPr>
        <w:t>Produkt</w:t>
      </w:r>
      <w:r w:rsidR="00391123">
        <w:rPr>
          <w:rFonts w:ascii="Arial" w:hAnsi="Arial" w:cs="Arial"/>
          <w:sz w:val="22"/>
          <w:szCs w:val="22"/>
        </w:rPr>
        <w:t xml:space="preserve">e einschließlich </w:t>
      </w:r>
      <w:r w:rsidR="00462B69" w:rsidRPr="00462B69">
        <w:rPr>
          <w:rFonts w:ascii="Arial" w:hAnsi="Arial" w:cs="Arial"/>
          <w:sz w:val="22"/>
          <w:szCs w:val="22"/>
        </w:rPr>
        <w:t>Rücknahme</w:t>
      </w:r>
      <w:r w:rsidR="00462B69">
        <w:rPr>
          <w:rFonts w:ascii="Arial" w:hAnsi="Arial" w:cs="Arial"/>
          <w:sz w:val="22"/>
          <w:szCs w:val="22"/>
        </w:rPr>
        <w:t xml:space="preserve"> </w:t>
      </w:r>
      <w:r w:rsidR="004224F2">
        <w:rPr>
          <w:rFonts w:ascii="Arial" w:hAnsi="Arial" w:cs="Arial"/>
          <w:sz w:val="22"/>
          <w:szCs w:val="22"/>
        </w:rPr>
        <w:t xml:space="preserve">und </w:t>
      </w:r>
      <w:r w:rsidR="004224F2" w:rsidRPr="00462B69">
        <w:rPr>
          <w:rFonts w:ascii="Arial" w:hAnsi="Arial" w:cs="Arial"/>
          <w:sz w:val="22"/>
          <w:szCs w:val="22"/>
        </w:rPr>
        <w:t>Verwertung</w:t>
      </w:r>
      <w:r>
        <w:rPr>
          <w:rFonts w:ascii="Arial" w:hAnsi="Arial" w:cs="Arial"/>
          <w:sz w:val="22"/>
          <w:szCs w:val="22"/>
        </w:rPr>
        <w:t xml:space="preserve"> übernehmen können</w:t>
      </w:r>
      <w:r w:rsidR="00167468">
        <w:rPr>
          <w:rFonts w:ascii="Arial" w:hAnsi="Arial" w:cs="Arial"/>
          <w:sz w:val="22"/>
          <w:szCs w:val="22"/>
        </w:rPr>
        <w:t>,</w:t>
      </w:r>
      <w:r>
        <w:rPr>
          <w:rFonts w:ascii="Arial" w:hAnsi="Arial" w:cs="Arial"/>
          <w:sz w:val="22"/>
          <w:szCs w:val="22"/>
        </w:rPr>
        <w:t xml:space="preserve"> </w:t>
      </w:r>
      <w:r w:rsidR="00167468">
        <w:rPr>
          <w:rFonts w:ascii="Arial" w:hAnsi="Arial" w:cs="Arial"/>
          <w:sz w:val="22"/>
          <w:szCs w:val="22"/>
        </w:rPr>
        <w:t xml:space="preserve">um </w:t>
      </w:r>
      <w:r>
        <w:rPr>
          <w:rFonts w:ascii="Arial" w:hAnsi="Arial" w:cs="Arial"/>
          <w:sz w:val="22"/>
          <w:szCs w:val="22"/>
        </w:rPr>
        <w:t xml:space="preserve">so den </w:t>
      </w:r>
      <w:r>
        <w:rPr>
          <w:rFonts w:ascii="Arial" w:hAnsi="Arial" w:cs="Arial"/>
          <w:sz w:val="22"/>
          <w:szCs w:val="22"/>
        </w:rPr>
        <w:lastRenderedPageBreak/>
        <w:t xml:space="preserve">eigenen Ansprüchen sowie den aktuellen und erwarteten gesetzlichen </w:t>
      </w:r>
      <w:r w:rsidR="009217CF">
        <w:rPr>
          <w:rFonts w:ascii="Arial" w:hAnsi="Arial" w:cs="Arial"/>
          <w:sz w:val="22"/>
          <w:szCs w:val="22"/>
        </w:rPr>
        <w:t>Anforderungen</w:t>
      </w:r>
      <w:r>
        <w:rPr>
          <w:rFonts w:ascii="Arial" w:hAnsi="Arial" w:cs="Arial"/>
          <w:sz w:val="22"/>
          <w:szCs w:val="22"/>
        </w:rPr>
        <w:t xml:space="preserve"> </w:t>
      </w:r>
      <w:r w:rsidR="009217CF">
        <w:rPr>
          <w:rFonts w:ascii="Arial" w:hAnsi="Arial" w:cs="Arial"/>
          <w:sz w:val="22"/>
          <w:szCs w:val="22"/>
        </w:rPr>
        <w:t xml:space="preserve">gerecht </w:t>
      </w:r>
      <w:r>
        <w:rPr>
          <w:rFonts w:ascii="Arial" w:hAnsi="Arial" w:cs="Arial"/>
          <w:sz w:val="22"/>
          <w:szCs w:val="22"/>
        </w:rPr>
        <w:t xml:space="preserve">zu </w:t>
      </w:r>
      <w:r w:rsidR="009217CF">
        <w:rPr>
          <w:rFonts w:ascii="Arial" w:hAnsi="Arial" w:cs="Arial"/>
          <w:sz w:val="22"/>
          <w:szCs w:val="22"/>
        </w:rPr>
        <w:t>werden</w:t>
      </w:r>
      <w:r>
        <w:rPr>
          <w:rFonts w:ascii="Arial" w:hAnsi="Arial" w:cs="Arial"/>
          <w:sz w:val="22"/>
          <w:szCs w:val="22"/>
        </w:rPr>
        <w:t xml:space="preserve">. </w:t>
      </w:r>
      <w:r w:rsidR="00167468">
        <w:rPr>
          <w:rFonts w:ascii="Arial" w:hAnsi="Arial" w:cs="Arial"/>
          <w:sz w:val="22"/>
          <w:szCs w:val="22"/>
        </w:rPr>
        <w:t xml:space="preserve">Speziell im Hinblick auf die </w:t>
      </w:r>
      <w:r w:rsidR="00167468" w:rsidRPr="00167468">
        <w:rPr>
          <w:rFonts w:ascii="Arial" w:hAnsi="Arial" w:cs="Arial"/>
          <w:sz w:val="22"/>
          <w:szCs w:val="22"/>
        </w:rPr>
        <w:t xml:space="preserve">Novelle des Verpackungsgesetzes (VerpackG) </w:t>
      </w:r>
      <w:r w:rsidR="00167468">
        <w:rPr>
          <w:rFonts w:ascii="Arial" w:hAnsi="Arial" w:cs="Arial"/>
          <w:sz w:val="22"/>
          <w:szCs w:val="22"/>
        </w:rPr>
        <w:t xml:space="preserve">zeigt RIGK, wie </w:t>
      </w:r>
      <w:r w:rsidR="00260832">
        <w:rPr>
          <w:rFonts w:ascii="Arial" w:hAnsi="Arial" w:cs="Arial"/>
          <w:sz w:val="22"/>
          <w:szCs w:val="22"/>
        </w:rPr>
        <w:t xml:space="preserve">es </w:t>
      </w:r>
      <w:r w:rsidR="00167468">
        <w:rPr>
          <w:rFonts w:ascii="Arial" w:hAnsi="Arial" w:cs="Arial"/>
          <w:sz w:val="22"/>
          <w:szCs w:val="22"/>
        </w:rPr>
        <w:t xml:space="preserve">die Teilnahme an herstellergetragenen Rücknahmesystemen </w:t>
      </w:r>
      <w:r w:rsidR="00260832">
        <w:rPr>
          <w:rFonts w:ascii="Arial" w:hAnsi="Arial" w:cs="Arial"/>
          <w:sz w:val="22"/>
          <w:szCs w:val="22"/>
        </w:rPr>
        <w:t>erleichtert</w:t>
      </w:r>
      <w:r w:rsidR="00167468">
        <w:rPr>
          <w:rFonts w:ascii="Arial" w:hAnsi="Arial" w:cs="Arial"/>
          <w:sz w:val="22"/>
          <w:szCs w:val="22"/>
        </w:rPr>
        <w:t xml:space="preserve">, die </w:t>
      </w:r>
      <w:r w:rsidR="00167468" w:rsidRPr="00167468">
        <w:rPr>
          <w:rFonts w:ascii="Arial" w:hAnsi="Arial" w:cs="Arial"/>
          <w:sz w:val="22"/>
          <w:szCs w:val="22"/>
        </w:rPr>
        <w:t>zusätzliche</w:t>
      </w:r>
      <w:r w:rsidR="00167468">
        <w:rPr>
          <w:rFonts w:ascii="Arial" w:hAnsi="Arial" w:cs="Arial"/>
          <w:sz w:val="22"/>
          <w:szCs w:val="22"/>
        </w:rPr>
        <w:t>n</w:t>
      </w:r>
      <w:r w:rsidR="00167468" w:rsidRPr="00167468">
        <w:rPr>
          <w:rFonts w:ascii="Arial" w:hAnsi="Arial" w:cs="Arial"/>
          <w:sz w:val="22"/>
          <w:szCs w:val="22"/>
        </w:rPr>
        <w:t xml:space="preserve"> Verpflichtungen im Umgang mit Industrie-, Transport- und </w:t>
      </w:r>
      <w:r w:rsidR="00654844">
        <w:rPr>
          <w:rFonts w:ascii="Arial" w:hAnsi="Arial" w:cs="Arial"/>
          <w:sz w:val="22"/>
          <w:szCs w:val="22"/>
        </w:rPr>
        <w:t>Um</w:t>
      </w:r>
      <w:r w:rsidR="00654844" w:rsidRPr="00167468">
        <w:rPr>
          <w:rFonts w:ascii="Arial" w:hAnsi="Arial" w:cs="Arial"/>
          <w:sz w:val="22"/>
          <w:szCs w:val="22"/>
        </w:rPr>
        <w:t>verpackungen</w:t>
      </w:r>
      <w:r w:rsidR="00654844">
        <w:rPr>
          <w:rFonts w:ascii="Arial" w:hAnsi="Arial" w:cs="Arial"/>
          <w:sz w:val="22"/>
          <w:szCs w:val="22"/>
        </w:rPr>
        <w:t xml:space="preserve"> </w:t>
      </w:r>
      <w:r w:rsidR="00167468">
        <w:rPr>
          <w:rFonts w:ascii="Arial" w:hAnsi="Arial" w:cs="Arial"/>
          <w:sz w:val="22"/>
          <w:szCs w:val="22"/>
        </w:rPr>
        <w:t>zu erfüllen</w:t>
      </w:r>
      <w:r w:rsidR="00167468" w:rsidRPr="00167468">
        <w:rPr>
          <w:rFonts w:ascii="Arial" w:hAnsi="Arial" w:cs="Arial"/>
          <w:sz w:val="22"/>
          <w:szCs w:val="22"/>
        </w:rPr>
        <w:t xml:space="preserve">. </w:t>
      </w:r>
      <w:r w:rsidR="00167468">
        <w:rPr>
          <w:rFonts w:ascii="Arial" w:hAnsi="Arial" w:cs="Arial"/>
          <w:sz w:val="22"/>
          <w:szCs w:val="22"/>
        </w:rPr>
        <w:t xml:space="preserve">RIGK bringt </w:t>
      </w:r>
      <w:r w:rsidR="00654844">
        <w:rPr>
          <w:rFonts w:ascii="Arial" w:hAnsi="Arial" w:cs="Arial"/>
          <w:sz w:val="22"/>
          <w:szCs w:val="22"/>
        </w:rPr>
        <w:t xml:space="preserve">Messebesucher </w:t>
      </w:r>
      <w:r w:rsidR="00167468" w:rsidRPr="00167468">
        <w:rPr>
          <w:rFonts w:ascii="Arial" w:hAnsi="Arial" w:cs="Arial"/>
          <w:sz w:val="22"/>
          <w:szCs w:val="22"/>
        </w:rPr>
        <w:t>auf den aktuellen Stand</w:t>
      </w:r>
      <w:r w:rsidR="002E30E9">
        <w:rPr>
          <w:rFonts w:ascii="Arial" w:hAnsi="Arial" w:cs="Arial"/>
          <w:sz w:val="22"/>
          <w:szCs w:val="22"/>
        </w:rPr>
        <w:t xml:space="preserve">, erläutert die </w:t>
      </w:r>
      <w:r w:rsidR="00167468" w:rsidRPr="00167468">
        <w:rPr>
          <w:rFonts w:ascii="Arial" w:hAnsi="Arial" w:cs="Arial"/>
          <w:sz w:val="22"/>
          <w:szCs w:val="22"/>
        </w:rPr>
        <w:t xml:space="preserve">neuen Regeln und </w:t>
      </w:r>
      <w:r w:rsidR="002E30E9">
        <w:rPr>
          <w:rFonts w:ascii="Arial" w:hAnsi="Arial" w:cs="Arial"/>
          <w:sz w:val="22"/>
          <w:szCs w:val="22"/>
        </w:rPr>
        <w:t xml:space="preserve">berät bei deren </w:t>
      </w:r>
      <w:r w:rsidR="002E30E9" w:rsidRPr="00167468">
        <w:rPr>
          <w:rFonts w:ascii="Arial" w:hAnsi="Arial" w:cs="Arial"/>
          <w:sz w:val="22"/>
          <w:szCs w:val="22"/>
        </w:rPr>
        <w:t>Umsetz</w:t>
      </w:r>
      <w:r w:rsidR="002E30E9">
        <w:rPr>
          <w:rFonts w:ascii="Arial" w:hAnsi="Arial" w:cs="Arial"/>
          <w:sz w:val="22"/>
          <w:szCs w:val="22"/>
        </w:rPr>
        <w:t>ung</w:t>
      </w:r>
      <w:r w:rsidR="00167468" w:rsidRPr="00167468">
        <w:rPr>
          <w:rFonts w:ascii="Arial" w:hAnsi="Arial" w:cs="Arial"/>
          <w:sz w:val="22"/>
          <w:szCs w:val="22"/>
        </w:rPr>
        <w:t>.</w:t>
      </w:r>
    </w:p>
    <w:p w14:paraId="04E39752" w14:textId="15F89643" w:rsidR="00EE2760" w:rsidRDefault="002E30E9" w:rsidP="00890F8A">
      <w:pPr>
        <w:tabs>
          <w:tab w:val="right" w:pos="8789"/>
        </w:tabs>
        <w:suppressAutoHyphens/>
        <w:spacing w:before="120" w:after="240" w:line="360" w:lineRule="exact"/>
        <w:ind w:right="567"/>
        <w:rPr>
          <w:rFonts w:ascii="Arial" w:hAnsi="Arial" w:cs="Arial"/>
          <w:sz w:val="22"/>
          <w:szCs w:val="22"/>
        </w:rPr>
      </w:pPr>
      <w:r>
        <w:rPr>
          <w:rFonts w:ascii="Arial" w:hAnsi="Arial" w:cs="Arial"/>
          <w:sz w:val="22"/>
          <w:szCs w:val="22"/>
        </w:rPr>
        <w:t xml:space="preserve">Dazu RIGK-Geschäftsführer Markus Dambeck: </w:t>
      </w:r>
      <w:r w:rsidR="00890F8A">
        <w:rPr>
          <w:rFonts w:ascii="Arial" w:hAnsi="Arial" w:cs="Arial"/>
          <w:sz w:val="22"/>
          <w:szCs w:val="22"/>
        </w:rPr>
        <w:t>„</w:t>
      </w:r>
      <w:r w:rsidRPr="002E30E9">
        <w:rPr>
          <w:rFonts w:ascii="Arial" w:hAnsi="Arial" w:cs="Arial"/>
          <w:sz w:val="22"/>
          <w:szCs w:val="22"/>
        </w:rPr>
        <w:t xml:space="preserve">Für Hersteller oder Verkäufer verpackter Industrie- bzw. Gewerbeprodukte ergeben sich aus der Novelle eine Informations-, eine Nachweis-, eine Registrierungs- sowie eine Finanzierungspflicht. </w:t>
      </w:r>
      <w:r>
        <w:rPr>
          <w:rFonts w:ascii="Arial" w:hAnsi="Arial" w:cs="Arial"/>
          <w:sz w:val="22"/>
          <w:szCs w:val="22"/>
        </w:rPr>
        <w:t xml:space="preserve">Diese </w:t>
      </w:r>
      <w:r w:rsidR="00933E8D">
        <w:rPr>
          <w:rFonts w:ascii="Arial" w:hAnsi="Arial" w:cs="Arial"/>
          <w:sz w:val="22"/>
          <w:szCs w:val="22"/>
        </w:rPr>
        <w:t>V</w:t>
      </w:r>
      <w:r>
        <w:rPr>
          <w:rFonts w:ascii="Arial" w:hAnsi="Arial" w:cs="Arial"/>
          <w:sz w:val="22"/>
          <w:szCs w:val="22"/>
        </w:rPr>
        <w:t xml:space="preserve">ielfalt ist für viele Betroffene </w:t>
      </w:r>
      <w:r w:rsidR="00933E8D">
        <w:rPr>
          <w:rFonts w:ascii="Arial" w:hAnsi="Arial" w:cs="Arial"/>
          <w:sz w:val="22"/>
          <w:szCs w:val="22"/>
        </w:rPr>
        <w:t xml:space="preserve">unübersichtlich und </w:t>
      </w:r>
      <w:r>
        <w:rPr>
          <w:rFonts w:ascii="Arial" w:hAnsi="Arial" w:cs="Arial"/>
          <w:sz w:val="22"/>
          <w:szCs w:val="22"/>
        </w:rPr>
        <w:t xml:space="preserve">verwirrend. In Zusammenarbeit mit RIGK lassen sich die effizientesten Lösungen für jeden Betrieb finden, um durch deren Umsetzung </w:t>
      </w:r>
      <w:r w:rsidR="00A14E3A">
        <w:rPr>
          <w:rFonts w:ascii="Arial" w:hAnsi="Arial" w:cs="Arial"/>
          <w:sz w:val="22"/>
          <w:szCs w:val="22"/>
        </w:rPr>
        <w:t xml:space="preserve">der Gefahr </w:t>
      </w:r>
      <w:r>
        <w:rPr>
          <w:rFonts w:ascii="Arial" w:hAnsi="Arial" w:cs="Arial"/>
          <w:sz w:val="22"/>
          <w:szCs w:val="22"/>
        </w:rPr>
        <w:t>hohe</w:t>
      </w:r>
      <w:r w:rsidR="00A14E3A">
        <w:rPr>
          <w:rFonts w:ascii="Arial" w:hAnsi="Arial" w:cs="Arial"/>
          <w:sz w:val="22"/>
          <w:szCs w:val="22"/>
        </w:rPr>
        <w:t>r</w:t>
      </w:r>
      <w:r>
        <w:rPr>
          <w:rFonts w:ascii="Arial" w:hAnsi="Arial" w:cs="Arial"/>
          <w:sz w:val="22"/>
          <w:szCs w:val="22"/>
        </w:rPr>
        <w:t xml:space="preserve"> </w:t>
      </w:r>
      <w:r w:rsidR="00A14E3A">
        <w:rPr>
          <w:rFonts w:ascii="Arial" w:hAnsi="Arial" w:cs="Arial"/>
          <w:sz w:val="22"/>
          <w:szCs w:val="22"/>
        </w:rPr>
        <w:t>Strafzahlungen sicher zu entgehen.</w:t>
      </w:r>
      <w:r w:rsidR="00890F8A">
        <w:rPr>
          <w:rFonts w:ascii="Arial" w:hAnsi="Arial" w:cs="Arial"/>
          <w:sz w:val="22"/>
          <w:szCs w:val="22"/>
        </w:rPr>
        <w:t>“</w:t>
      </w:r>
    </w:p>
    <w:p w14:paraId="4F8FFD4A" w14:textId="27CF1985" w:rsidR="00A14E3A" w:rsidRPr="00A14E3A" w:rsidRDefault="00A14E3A" w:rsidP="00167298">
      <w:pPr>
        <w:tabs>
          <w:tab w:val="right" w:pos="8789"/>
        </w:tabs>
        <w:suppressAutoHyphens/>
        <w:spacing w:before="120" w:after="120" w:line="360" w:lineRule="exact"/>
        <w:ind w:right="567"/>
        <w:rPr>
          <w:rFonts w:ascii="Arial" w:hAnsi="Arial" w:cs="Arial"/>
          <w:b/>
          <w:sz w:val="22"/>
          <w:szCs w:val="22"/>
        </w:rPr>
      </w:pPr>
      <w:r w:rsidRPr="00A14E3A">
        <w:rPr>
          <w:rFonts w:ascii="Arial" w:hAnsi="Arial" w:cs="Arial"/>
          <w:b/>
          <w:sz w:val="22"/>
          <w:szCs w:val="22"/>
        </w:rPr>
        <w:t>30 Jahre im Dienste der Kreislaufwirtschaft</w:t>
      </w:r>
    </w:p>
    <w:p w14:paraId="772080EE" w14:textId="77777777" w:rsidR="002848E6" w:rsidRDefault="00933E8D" w:rsidP="008D6F8F">
      <w:pPr>
        <w:tabs>
          <w:tab w:val="right" w:pos="8789"/>
        </w:tabs>
        <w:suppressAutoHyphens/>
        <w:spacing w:before="120" w:after="240" w:line="360" w:lineRule="exact"/>
        <w:ind w:right="567"/>
      </w:pPr>
      <w:r>
        <w:rPr>
          <w:rFonts w:ascii="Arial" w:hAnsi="Arial" w:cs="Arial"/>
          <w:sz w:val="22"/>
          <w:szCs w:val="22"/>
        </w:rPr>
        <w:t xml:space="preserve">2022 </w:t>
      </w:r>
      <w:r w:rsidRPr="00A14E3A">
        <w:rPr>
          <w:rFonts w:ascii="Arial" w:hAnsi="Arial" w:cs="Arial"/>
          <w:sz w:val="22"/>
          <w:szCs w:val="22"/>
        </w:rPr>
        <w:t xml:space="preserve">engagiert sich RIGK </w:t>
      </w:r>
      <w:r>
        <w:rPr>
          <w:rFonts w:ascii="Arial" w:hAnsi="Arial" w:cs="Arial"/>
          <w:sz w:val="22"/>
          <w:szCs w:val="22"/>
        </w:rPr>
        <w:t xml:space="preserve">bereits dreißig Jahre lang </w:t>
      </w:r>
      <w:r w:rsidRPr="00933E8D">
        <w:rPr>
          <w:rFonts w:ascii="Arial" w:hAnsi="Arial" w:cs="Arial"/>
          <w:sz w:val="22"/>
          <w:szCs w:val="22"/>
        </w:rPr>
        <w:t>für das sichere</w:t>
      </w:r>
      <w:r>
        <w:rPr>
          <w:rFonts w:ascii="Arial" w:hAnsi="Arial" w:cs="Arial"/>
          <w:sz w:val="22"/>
          <w:szCs w:val="22"/>
        </w:rPr>
        <w:t xml:space="preserve">, </w:t>
      </w:r>
      <w:r w:rsidRPr="00933E8D">
        <w:rPr>
          <w:rFonts w:ascii="Arial" w:hAnsi="Arial" w:cs="Arial"/>
          <w:sz w:val="22"/>
          <w:szCs w:val="22"/>
        </w:rPr>
        <w:t xml:space="preserve">rechtskonforme Recycling von Verpackungen und Kunststoffen </w:t>
      </w:r>
      <w:r w:rsidRPr="00A14E3A">
        <w:rPr>
          <w:rFonts w:ascii="Arial" w:hAnsi="Arial" w:cs="Arial"/>
          <w:sz w:val="22"/>
          <w:szCs w:val="22"/>
        </w:rPr>
        <w:t xml:space="preserve">im Sinne von Nachhaltigkeit und </w:t>
      </w:r>
      <w:r w:rsidR="00DC2BB3">
        <w:rPr>
          <w:rFonts w:ascii="Arial" w:hAnsi="Arial" w:cs="Arial"/>
          <w:sz w:val="22"/>
          <w:szCs w:val="22"/>
        </w:rPr>
        <w:t>Ressourcenschonung</w:t>
      </w:r>
      <w:r w:rsidRPr="00A14E3A">
        <w:rPr>
          <w:rFonts w:ascii="Arial" w:hAnsi="Arial" w:cs="Arial"/>
          <w:sz w:val="22"/>
          <w:szCs w:val="22"/>
        </w:rPr>
        <w:t xml:space="preserve">. </w:t>
      </w:r>
      <w:r w:rsidR="00A14E3A" w:rsidRPr="00A14E3A">
        <w:rPr>
          <w:rFonts w:ascii="Arial" w:hAnsi="Arial" w:cs="Arial"/>
          <w:sz w:val="22"/>
          <w:szCs w:val="22"/>
        </w:rPr>
        <w:t>Mit ihren Rücknahmesystemen leistet RIGK einen wertvollen Beitrag im Kampf gegen den Klimawandel</w:t>
      </w:r>
      <w:r w:rsidR="00B03CE4">
        <w:rPr>
          <w:rFonts w:ascii="Arial" w:hAnsi="Arial" w:cs="Arial"/>
          <w:sz w:val="22"/>
          <w:szCs w:val="22"/>
        </w:rPr>
        <w:t>.</w:t>
      </w:r>
      <w:r w:rsidR="00A14E3A" w:rsidRPr="00A14E3A">
        <w:rPr>
          <w:rFonts w:ascii="Arial" w:hAnsi="Arial" w:cs="Arial"/>
          <w:sz w:val="22"/>
          <w:szCs w:val="22"/>
        </w:rPr>
        <w:t xml:space="preserve"> Das Spektrum reicht </w:t>
      </w:r>
      <w:r w:rsidR="008D6F8F">
        <w:rPr>
          <w:rFonts w:ascii="Arial" w:hAnsi="Arial" w:cs="Arial"/>
          <w:sz w:val="22"/>
          <w:szCs w:val="22"/>
        </w:rPr>
        <w:t xml:space="preserve">dabei </w:t>
      </w:r>
      <w:r w:rsidR="00A14E3A" w:rsidRPr="00A14E3A">
        <w:rPr>
          <w:rFonts w:ascii="Arial" w:hAnsi="Arial" w:cs="Arial"/>
          <w:sz w:val="22"/>
          <w:szCs w:val="22"/>
        </w:rPr>
        <w:t>von Verpackungen und Kunststoffen aus Industrie, Landwirtschaft und Gewerbe bis zur Rücknahme unbrauchbarer Pflanzenschutzmittel und Chemikalien im Agrarbereich.</w:t>
      </w:r>
      <w:r w:rsidRPr="00933E8D">
        <w:t xml:space="preserve"> </w:t>
      </w:r>
    </w:p>
    <w:p w14:paraId="056EFFA7" w14:textId="50ABB383" w:rsidR="00A14E3A" w:rsidRPr="00167298" w:rsidRDefault="008D6F8F" w:rsidP="00167298">
      <w:pPr>
        <w:pStyle w:val="Listenabsatz"/>
        <w:numPr>
          <w:ilvl w:val="0"/>
          <w:numId w:val="11"/>
        </w:numPr>
        <w:tabs>
          <w:tab w:val="right" w:pos="8789"/>
        </w:tabs>
        <w:suppressAutoHyphens/>
        <w:spacing w:before="120" w:after="240" w:line="360" w:lineRule="exact"/>
        <w:ind w:left="284" w:right="567" w:hanging="284"/>
        <w:rPr>
          <w:rFonts w:ascii="Arial" w:hAnsi="Arial" w:cs="Arial"/>
          <w:sz w:val="22"/>
          <w:szCs w:val="22"/>
        </w:rPr>
      </w:pPr>
      <w:r w:rsidRPr="00167298">
        <w:rPr>
          <w:rFonts w:ascii="Arial" w:hAnsi="Arial" w:cs="Arial"/>
          <w:sz w:val="22"/>
          <w:szCs w:val="22"/>
        </w:rPr>
        <w:t>Die Rücknahmesysteme f</w:t>
      </w:r>
      <w:r w:rsidR="00933E8D" w:rsidRPr="00167298">
        <w:rPr>
          <w:rFonts w:ascii="Arial" w:hAnsi="Arial" w:cs="Arial"/>
          <w:sz w:val="22"/>
          <w:szCs w:val="22"/>
        </w:rPr>
        <w:t xml:space="preserve">ür Kunden aus Industrie und Gewerbe </w:t>
      </w:r>
      <w:r w:rsidRPr="00167298">
        <w:rPr>
          <w:rFonts w:ascii="Arial" w:hAnsi="Arial" w:cs="Arial"/>
          <w:sz w:val="22"/>
          <w:szCs w:val="22"/>
        </w:rPr>
        <w:t>– RIGK-SYSTEM und RIGK-G(</w:t>
      </w:r>
      <w:r w:rsidR="00654844" w:rsidRPr="00167298">
        <w:rPr>
          <w:rFonts w:ascii="Arial" w:hAnsi="Arial" w:cs="Arial"/>
          <w:sz w:val="22"/>
          <w:szCs w:val="22"/>
        </w:rPr>
        <w:t>efahrstoff</w:t>
      </w:r>
      <w:r w:rsidRPr="00167298">
        <w:rPr>
          <w:rFonts w:ascii="Arial" w:hAnsi="Arial" w:cs="Arial"/>
          <w:sz w:val="22"/>
          <w:szCs w:val="22"/>
        </w:rPr>
        <w:t xml:space="preserve">)-SYSTEM für die Rücknahme gebrauchter und restentleerter Verpackungen nicht- bzw. schadstoffhaltiger Füllgüter sowie RIGK-PICKUP-SYSTEM mit Abholung der leeren Verpackungen direkt vor Ort </w:t>
      </w:r>
      <w:r w:rsidR="00F963DE" w:rsidRPr="00167298">
        <w:rPr>
          <w:rFonts w:ascii="Arial" w:hAnsi="Arial" w:cs="Arial"/>
          <w:sz w:val="22"/>
          <w:szCs w:val="22"/>
        </w:rPr>
        <w:t xml:space="preserve">– </w:t>
      </w:r>
      <w:r w:rsidR="00933E8D" w:rsidRPr="00167298">
        <w:rPr>
          <w:rFonts w:ascii="Arial" w:hAnsi="Arial" w:cs="Arial"/>
          <w:sz w:val="22"/>
          <w:szCs w:val="22"/>
        </w:rPr>
        <w:t xml:space="preserve">bündelt das Unternehmen </w:t>
      </w:r>
      <w:r w:rsidRPr="00167298">
        <w:rPr>
          <w:rFonts w:ascii="Arial" w:hAnsi="Arial" w:cs="Arial"/>
          <w:sz w:val="22"/>
          <w:szCs w:val="22"/>
        </w:rPr>
        <w:t>u</w:t>
      </w:r>
      <w:r w:rsidR="00933E8D" w:rsidRPr="00167298">
        <w:rPr>
          <w:rFonts w:ascii="Arial" w:hAnsi="Arial" w:cs="Arial"/>
          <w:sz w:val="22"/>
          <w:szCs w:val="22"/>
        </w:rPr>
        <w:t>nter dem Label RIGK Industrie.</w:t>
      </w:r>
    </w:p>
    <w:p w14:paraId="4FDD63B5" w14:textId="2E5A7324" w:rsidR="002848E6" w:rsidRPr="00A14E3A" w:rsidRDefault="003824FA" w:rsidP="00167298">
      <w:pPr>
        <w:pStyle w:val="Listenabsatz"/>
        <w:numPr>
          <w:ilvl w:val="0"/>
          <w:numId w:val="11"/>
        </w:numPr>
        <w:tabs>
          <w:tab w:val="right" w:pos="8789"/>
        </w:tabs>
        <w:suppressAutoHyphens/>
        <w:spacing w:before="120" w:after="240" w:line="360" w:lineRule="exact"/>
        <w:ind w:left="284" w:right="567" w:hanging="284"/>
        <w:rPr>
          <w:rFonts w:ascii="Arial" w:hAnsi="Arial" w:cs="Arial"/>
          <w:sz w:val="22"/>
          <w:szCs w:val="22"/>
        </w:rPr>
      </w:pPr>
      <w:r>
        <w:rPr>
          <w:rFonts w:ascii="Arial" w:hAnsi="Arial" w:cs="Arial"/>
          <w:sz w:val="22"/>
          <w:szCs w:val="22"/>
        </w:rPr>
        <w:t xml:space="preserve">Unter dem Label RIGK Agrar sind die </w:t>
      </w:r>
      <w:r w:rsidR="002848E6" w:rsidRPr="00933E8D">
        <w:rPr>
          <w:rFonts w:ascii="Arial" w:hAnsi="Arial" w:cs="Arial"/>
          <w:sz w:val="22"/>
          <w:szCs w:val="22"/>
        </w:rPr>
        <w:t xml:space="preserve">Rücknahmesysteme </w:t>
      </w:r>
      <w:r>
        <w:rPr>
          <w:rFonts w:ascii="Arial" w:hAnsi="Arial" w:cs="Arial"/>
          <w:sz w:val="22"/>
          <w:szCs w:val="22"/>
        </w:rPr>
        <w:t xml:space="preserve">für die </w:t>
      </w:r>
      <w:r w:rsidRPr="003824FA">
        <w:rPr>
          <w:rFonts w:ascii="Arial" w:hAnsi="Arial" w:cs="Arial"/>
          <w:sz w:val="22"/>
          <w:szCs w:val="22"/>
        </w:rPr>
        <w:t>Landwirtschaft</w:t>
      </w:r>
      <w:r>
        <w:rPr>
          <w:rFonts w:ascii="Arial" w:hAnsi="Arial" w:cs="Arial"/>
          <w:sz w:val="22"/>
          <w:szCs w:val="22"/>
        </w:rPr>
        <w:t xml:space="preserve"> zusammengefasst – das </w:t>
      </w:r>
      <w:r w:rsidRPr="003824FA">
        <w:rPr>
          <w:rFonts w:ascii="Arial" w:hAnsi="Arial" w:cs="Arial"/>
          <w:sz w:val="22"/>
          <w:szCs w:val="22"/>
        </w:rPr>
        <w:t>PRE-SYSTEM</w:t>
      </w:r>
      <w:r>
        <w:rPr>
          <w:rFonts w:ascii="Arial" w:hAnsi="Arial" w:cs="Arial"/>
          <w:sz w:val="22"/>
          <w:szCs w:val="22"/>
        </w:rPr>
        <w:t xml:space="preserve"> </w:t>
      </w:r>
      <w:r w:rsidRPr="003824FA">
        <w:rPr>
          <w:rFonts w:ascii="Arial" w:hAnsi="Arial" w:cs="Arial"/>
          <w:sz w:val="22"/>
          <w:szCs w:val="22"/>
        </w:rPr>
        <w:t>für die sichere Rücknahme unbrauchbarer Pflanzenschutzmittel und anderer Chemikalien</w:t>
      </w:r>
      <w:r>
        <w:rPr>
          <w:rFonts w:ascii="Arial" w:hAnsi="Arial" w:cs="Arial"/>
          <w:sz w:val="22"/>
          <w:szCs w:val="22"/>
        </w:rPr>
        <w:t xml:space="preserve">, </w:t>
      </w:r>
      <w:r w:rsidRPr="003824FA">
        <w:rPr>
          <w:rFonts w:ascii="Arial" w:hAnsi="Arial" w:cs="Arial"/>
          <w:sz w:val="22"/>
          <w:szCs w:val="22"/>
        </w:rPr>
        <w:t>ERDE Recycling</w:t>
      </w:r>
      <w:r>
        <w:rPr>
          <w:rFonts w:ascii="Arial" w:hAnsi="Arial" w:cs="Arial"/>
          <w:sz w:val="22"/>
          <w:szCs w:val="22"/>
        </w:rPr>
        <w:t xml:space="preserve"> </w:t>
      </w:r>
      <w:r w:rsidRPr="003824FA">
        <w:rPr>
          <w:rFonts w:ascii="Arial" w:hAnsi="Arial" w:cs="Arial"/>
          <w:sz w:val="22"/>
          <w:szCs w:val="22"/>
        </w:rPr>
        <w:t>für die Rücknahme gebrauchter Kunststoffe</w:t>
      </w:r>
      <w:r>
        <w:rPr>
          <w:rFonts w:ascii="Arial" w:hAnsi="Arial" w:cs="Arial"/>
          <w:sz w:val="22"/>
          <w:szCs w:val="22"/>
        </w:rPr>
        <w:t xml:space="preserve">, </w:t>
      </w:r>
      <w:r w:rsidRPr="003824FA">
        <w:rPr>
          <w:rFonts w:ascii="Arial" w:hAnsi="Arial" w:cs="Arial"/>
          <w:sz w:val="22"/>
          <w:szCs w:val="22"/>
        </w:rPr>
        <w:t>PAMIRA-BEIZE</w:t>
      </w:r>
      <w:r>
        <w:rPr>
          <w:rFonts w:ascii="Arial" w:hAnsi="Arial" w:cs="Arial"/>
          <w:sz w:val="22"/>
          <w:szCs w:val="22"/>
        </w:rPr>
        <w:t xml:space="preserve"> </w:t>
      </w:r>
      <w:r w:rsidRPr="003824FA">
        <w:rPr>
          <w:rFonts w:ascii="Arial" w:hAnsi="Arial" w:cs="Arial"/>
          <w:sz w:val="22"/>
          <w:szCs w:val="22"/>
        </w:rPr>
        <w:t xml:space="preserve">für die Rücknahme </w:t>
      </w:r>
      <w:r>
        <w:rPr>
          <w:rFonts w:ascii="Arial" w:hAnsi="Arial" w:cs="Arial"/>
          <w:sz w:val="22"/>
          <w:szCs w:val="22"/>
        </w:rPr>
        <w:t>von</w:t>
      </w:r>
      <w:r w:rsidRPr="003824FA">
        <w:rPr>
          <w:rFonts w:ascii="Arial" w:hAnsi="Arial" w:cs="Arial"/>
          <w:sz w:val="22"/>
          <w:szCs w:val="22"/>
        </w:rPr>
        <w:t xml:space="preserve"> Saatbeizmittelverpackungen</w:t>
      </w:r>
      <w:r>
        <w:rPr>
          <w:rFonts w:ascii="Arial" w:hAnsi="Arial" w:cs="Arial"/>
          <w:sz w:val="22"/>
          <w:szCs w:val="22"/>
        </w:rPr>
        <w:t xml:space="preserve">, </w:t>
      </w:r>
      <w:r w:rsidR="000E4080">
        <w:rPr>
          <w:rFonts w:ascii="Arial" w:hAnsi="Arial" w:cs="Arial"/>
          <w:sz w:val="22"/>
          <w:szCs w:val="22"/>
        </w:rPr>
        <w:t>d</w:t>
      </w:r>
      <w:r>
        <w:rPr>
          <w:rFonts w:ascii="Arial" w:hAnsi="Arial" w:cs="Arial"/>
          <w:sz w:val="22"/>
          <w:szCs w:val="22"/>
        </w:rPr>
        <w:t xml:space="preserve">as </w:t>
      </w:r>
      <w:r w:rsidRPr="003824FA">
        <w:rPr>
          <w:rFonts w:ascii="Arial" w:hAnsi="Arial" w:cs="Arial"/>
          <w:sz w:val="22"/>
          <w:szCs w:val="22"/>
        </w:rPr>
        <w:t>PAMIRA-SYSTEM</w:t>
      </w:r>
      <w:r>
        <w:rPr>
          <w:rFonts w:ascii="Arial" w:hAnsi="Arial" w:cs="Arial"/>
          <w:sz w:val="22"/>
          <w:szCs w:val="22"/>
        </w:rPr>
        <w:t xml:space="preserve"> </w:t>
      </w:r>
      <w:r w:rsidRPr="003824FA">
        <w:rPr>
          <w:rFonts w:ascii="Arial" w:hAnsi="Arial" w:cs="Arial"/>
          <w:sz w:val="22"/>
          <w:szCs w:val="22"/>
        </w:rPr>
        <w:t xml:space="preserve">für die Rücknahme </w:t>
      </w:r>
      <w:r>
        <w:rPr>
          <w:rFonts w:ascii="Arial" w:hAnsi="Arial" w:cs="Arial"/>
          <w:sz w:val="22"/>
          <w:szCs w:val="22"/>
        </w:rPr>
        <w:t xml:space="preserve">von </w:t>
      </w:r>
      <w:r w:rsidRPr="003824FA">
        <w:rPr>
          <w:rFonts w:ascii="Arial" w:hAnsi="Arial" w:cs="Arial"/>
          <w:sz w:val="22"/>
          <w:szCs w:val="22"/>
        </w:rPr>
        <w:t>Pflanzenschutzmittel- und Flüssigdüngemittelverpackungen</w:t>
      </w:r>
      <w:r w:rsidR="00006CE7">
        <w:rPr>
          <w:rFonts w:ascii="Arial" w:hAnsi="Arial" w:cs="Arial"/>
          <w:sz w:val="22"/>
          <w:szCs w:val="22"/>
        </w:rPr>
        <w:t>.</w:t>
      </w:r>
    </w:p>
    <w:p w14:paraId="65A7DB68" w14:textId="5887877B" w:rsidR="00AF6022" w:rsidRDefault="00167298" w:rsidP="000E4080">
      <w:pPr>
        <w:tabs>
          <w:tab w:val="right" w:pos="8789"/>
        </w:tabs>
        <w:suppressAutoHyphens/>
        <w:spacing w:before="120" w:after="240"/>
        <w:ind w:right="567"/>
        <w:jc w:val="center"/>
        <w:rPr>
          <w:rFonts w:ascii="Arial" w:hAnsi="Arial" w:cs="Arial"/>
          <w:sz w:val="22"/>
          <w:szCs w:val="22"/>
        </w:rPr>
      </w:pPr>
      <w:r>
        <w:rPr>
          <w:noProof/>
          <w:lang w:bidi="he-IL"/>
        </w:rPr>
        <w:drawing>
          <wp:inline distT="0" distB="0" distL="0" distR="0" wp14:anchorId="62654C41" wp14:editId="632B39E5">
            <wp:extent cx="1440000" cy="1206000"/>
            <wp:effectExtent l="0" t="0" r="8255" b="0"/>
            <wp:docPr id="4" name="Grafik 4" descr="Ein Bild, das Text, Schild, drauß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draußen, ClipAr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1206000"/>
                    </a:xfrm>
                    <a:prstGeom prst="rect">
                      <a:avLst/>
                    </a:prstGeom>
                  </pic:spPr>
                </pic:pic>
              </a:graphicData>
            </a:graphic>
          </wp:inline>
        </w:drawing>
      </w:r>
      <w:r w:rsidR="00006CE7">
        <w:rPr>
          <w:rFonts w:ascii="Arial" w:hAnsi="Arial" w:cs="Arial"/>
          <w:noProof/>
          <w:sz w:val="22"/>
          <w:szCs w:val="22"/>
        </w:rPr>
        <w:drawing>
          <wp:inline distT="0" distB="0" distL="0" distR="0" wp14:anchorId="7D680078" wp14:editId="7F098771">
            <wp:extent cx="1440000" cy="1206000"/>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206000"/>
                    </a:xfrm>
                    <a:prstGeom prst="rect">
                      <a:avLst/>
                    </a:prstGeom>
                  </pic:spPr>
                </pic:pic>
              </a:graphicData>
            </a:graphic>
          </wp:inline>
        </w:drawing>
      </w:r>
    </w:p>
    <w:p w14:paraId="70A7D04A" w14:textId="5EFFF20F" w:rsidR="00A14E3A" w:rsidRDefault="000552F0" w:rsidP="00A14E3A">
      <w:pPr>
        <w:tabs>
          <w:tab w:val="right" w:pos="8789"/>
        </w:tabs>
        <w:suppressAutoHyphens/>
        <w:spacing w:before="120" w:after="240" w:line="360" w:lineRule="exact"/>
        <w:ind w:right="567"/>
        <w:rPr>
          <w:rFonts w:ascii="Arial" w:hAnsi="Arial" w:cs="Arial"/>
          <w:sz w:val="22"/>
          <w:szCs w:val="22"/>
        </w:rPr>
      </w:pPr>
      <w:r>
        <w:rPr>
          <w:rFonts w:ascii="Arial" w:hAnsi="Arial" w:cs="Arial"/>
          <w:sz w:val="22"/>
          <w:szCs w:val="22"/>
        </w:rPr>
        <w:t>Dambeck weiter: „</w:t>
      </w:r>
      <w:r w:rsidR="00A14E3A" w:rsidRPr="00A14E3A">
        <w:rPr>
          <w:rFonts w:ascii="Arial" w:hAnsi="Arial" w:cs="Arial"/>
          <w:sz w:val="22"/>
          <w:szCs w:val="22"/>
        </w:rPr>
        <w:t>Auch in Zukunft wird RIGK</w:t>
      </w:r>
      <w:r>
        <w:rPr>
          <w:rFonts w:ascii="Arial" w:hAnsi="Arial" w:cs="Arial"/>
          <w:sz w:val="22"/>
          <w:szCs w:val="22"/>
        </w:rPr>
        <w:t xml:space="preserve"> mit</w:t>
      </w:r>
      <w:r w:rsidR="00A14E3A" w:rsidRPr="00A14E3A">
        <w:rPr>
          <w:rFonts w:ascii="Arial" w:hAnsi="Arial" w:cs="Arial"/>
          <w:sz w:val="22"/>
          <w:szCs w:val="22"/>
        </w:rPr>
        <w:t xml:space="preserve"> </w:t>
      </w:r>
      <w:r w:rsidRPr="00A14E3A">
        <w:rPr>
          <w:rFonts w:ascii="Arial" w:hAnsi="Arial" w:cs="Arial"/>
          <w:sz w:val="22"/>
          <w:szCs w:val="22"/>
        </w:rPr>
        <w:t xml:space="preserve">Innovationskraft und </w:t>
      </w:r>
      <w:r w:rsidR="000E4080" w:rsidRPr="00A14E3A">
        <w:rPr>
          <w:rFonts w:ascii="Arial" w:hAnsi="Arial" w:cs="Arial"/>
          <w:sz w:val="22"/>
          <w:szCs w:val="22"/>
        </w:rPr>
        <w:t>Knowh</w:t>
      </w:r>
      <w:r w:rsidR="000E4080">
        <w:rPr>
          <w:rFonts w:ascii="Arial" w:hAnsi="Arial" w:cs="Arial"/>
          <w:sz w:val="22"/>
          <w:szCs w:val="22"/>
        </w:rPr>
        <w:t>o</w:t>
      </w:r>
      <w:r w:rsidR="000E4080" w:rsidRPr="00A14E3A">
        <w:rPr>
          <w:rFonts w:ascii="Arial" w:hAnsi="Arial" w:cs="Arial"/>
          <w:sz w:val="22"/>
          <w:szCs w:val="22"/>
        </w:rPr>
        <w:t>w</w:t>
      </w:r>
      <w:r w:rsidRPr="00A14E3A">
        <w:rPr>
          <w:rFonts w:ascii="Arial" w:hAnsi="Arial" w:cs="Arial"/>
          <w:sz w:val="22"/>
          <w:szCs w:val="22"/>
        </w:rPr>
        <w:t xml:space="preserve"> </w:t>
      </w:r>
      <w:r w:rsidR="00B90AEA">
        <w:rPr>
          <w:rFonts w:ascii="Arial" w:hAnsi="Arial" w:cs="Arial"/>
          <w:sz w:val="22"/>
          <w:szCs w:val="22"/>
        </w:rPr>
        <w:t xml:space="preserve">an der Entwicklung </w:t>
      </w:r>
      <w:r w:rsidR="00A14E3A" w:rsidRPr="00A14E3A">
        <w:rPr>
          <w:rFonts w:ascii="Arial" w:hAnsi="Arial" w:cs="Arial"/>
          <w:sz w:val="22"/>
          <w:szCs w:val="22"/>
        </w:rPr>
        <w:t>immer effizientere</w:t>
      </w:r>
      <w:r w:rsidR="00B90AEA">
        <w:rPr>
          <w:rFonts w:ascii="Arial" w:hAnsi="Arial" w:cs="Arial"/>
          <w:sz w:val="22"/>
          <w:szCs w:val="22"/>
        </w:rPr>
        <w:t>r</w:t>
      </w:r>
      <w:r w:rsidR="00A14E3A" w:rsidRPr="00A14E3A">
        <w:rPr>
          <w:rFonts w:ascii="Arial" w:hAnsi="Arial" w:cs="Arial"/>
          <w:sz w:val="22"/>
          <w:szCs w:val="22"/>
        </w:rPr>
        <w:t xml:space="preserve"> Lösungen </w:t>
      </w:r>
      <w:r w:rsidR="00B90AEA">
        <w:rPr>
          <w:rFonts w:ascii="Arial" w:hAnsi="Arial" w:cs="Arial"/>
          <w:sz w:val="22"/>
          <w:szCs w:val="22"/>
        </w:rPr>
        <w:t>beteiligt sein</w:t>
      </w:r>
      <w:r w:rsidR="00A14E3A" w:rsidRPr="00A14E3A">
        <w:rPr>
          <w:rFonts w:ascii="Arial" w:hAnsi="Arial" w:cs="Arial"/>
          <w:sz w:val="22"/>
          <w:szCs w:val="22"/>
        </w:rPr>
        <w:t xml:space="preserve">. </w:t>
      </w:r>
      <w:r w:rsidR="00B90AEA">
        <w:rPr>
          <w:rFonts w:ascii="Arial" w:hAnsi="Arial" w:cs="Arial"/>
          <w:sz w:val="22"/>
          <w:szCs w:val="22"/>
        </w:rPr>
        <w:t>Im Fokus steht dabei</w:t>
      </w:r>
      <w:r w:rsidR="00F963DE">
        <w:rPr>
          <w:rFonts w:ascii="Arial" w:hAnsi="Arial" w:cs="Arial"/>
          <w:sz w:val="22"/>
          <w:szCs w:val="22"/>
        </w:rPr>
        <w:t xml:space="preserve"> weiterhin</w:t>
      </w:r>
      <w:r w:rsidR="00A14E3A" w:rsidRPr="00A14E3A">
        <w:rPr>
          <w:rFonts w:ascii="Arial" w:hAnsi="Arial" w:cs="Arial"/>
          <w:sz w:val="22"/>
          <w:szCs w:val="22"/>
        </w:rPr>
        <w:t xml:space="preserve">, </w:t>
      </w:r>
      <w:r w:rsidR="0059315E">
        <w:rPr>
          <w:rFonts w:ascii="Arial" w:hAnsi="Arial" w:cs="Arial"/>
          <w:sz w:val="22"/>
          <w:szCs w:val="22"/>
        </w:rPr>
        <w:t>V</w:t>
      </w:r>
      <w:r w:rsidR="0059315E" w:rsidRPr="00A14E3A">
        <w:rPr>
          <w:rFonts w:ascii="Arial" w:hAnsi="Arial" w:cs="Arial"/>
          <w:sz w:val="22"/>
          <w:szCs w:val="22"/>
        </w:rPr>
        <w:t xml:space="preserve">erpackungen </w:t>
      </w:r>
      <w:r w:rsidR="00260832">
        <w:rPr>
          <w:rFonts w:ascii="Arial" w:hAnsi="Arial" w:cs="Arial"/>
          <w:sz w:val="22"/>
          <w:szCs w:val="22"/>
        </w:rPr>
        <w:t>und</w:t>
      </w:r>
      <w:r w:rsidR="00B90AEA" w:rsidRPr="00A14E3A">
        <w:rPr>
          <w:rFonts w:ascii="Arial" w:hAnsi="Arial" w:cs="Arial"/>
          <w:sz w:val="22"/>
          <w:szCs w:val="22"/>
        </w:rPr>
        <w:t xml:space="preserve"> Kunststoffe rück</w:t>
      </w:r>
      <w:r w:rsidR="00B90AEA">
        <w:rPr>
          <w:rFonts w:ascii="Arial" w:hAnsi="Arial" w:cs="Arial"/>
          <w:sz w:val="22"/>
          <w:szCs w:val="22"/>
        </w:rPr>
        <w:t>zuführen</w:t>
      </w:r>
      <w:r w:rsidR="00B90AEA" w:rsidRPr="00A14E3A">
        <w:rPr>
          <w:rFonts w:ascii="Arial" w:hAnsi="Arial" w:cs="Arial"/>
          <w:sz w:val="22"/>
          <w:szCs w:val="22"/>
        </w:rPr>
        <w:t xml:space="preserve">, </w:t>
      </w:r>
      <w:r w:rsidR="00B90AEA">
        <w:rPr>
          <w:rFonts w:ascii="Arial" w:hAnsi="Arial" w:cs="Arial"/>
          <w:sz w:val="22"/>
          <w:szCs w:val="22"/>
        </w:rPr>
        <w:t xml:space="preserve">zu </w:t>
      </w:r>
      <w:r w:rsidR="00B90AEA" w:rsidRPr="00A14E3A">
        <w:rPr>
          <w:rFonts w:ascii="Arial" w:hAnsi="Arial" w:cs="Arial"/>
          <w:sz w:val="22"/>
          <w:szCs w:val="22"/>
        </w:rPr>
        <w:t>verwerte</w:t>
      </w:r>
      <w:r w:rsidR="00B90AEA">
        <w:rPr>
          <w:rFonts w:ascii="Arial" w:hAnsi="Arial" w:cs="Arial"/>
          <w:sz w:val="22"/>
          <w:szCs w:val="22"/>
        </w:rPr>
        <w:t>n</w:t>
      </w:r>
      <w:r w:rsidR="00B90AEA" w:rsidRPr="00A14E3A">
        <w:rPr>
          <w:rFonts w:ascii="Arial" w:hAnsi="Arial" w:cs="Arial"/>
          <w:sz w:val="22"/>
          <w:szCs w:val="22"/>
        </w:rPr>
        <w:t xml:space="preserve"> und </w:t>
      </w:r>
      <w:r w:rsidR="00B90AEA">
        <w:rPr>
          <w:rFonts w:ascii="Arial" w:hAnsi="Arial" w:cs="Arial"/>
          <w:sz w:val="22"/>
          <w:szCs w:val="22"/>
        </w:rPr>
        <w:t xml:space="preserve">zu </w:t>
      </w:r>
      <w:r w:rsidR="00B90AEA" w:rsidRPr="00A14E3A">
        <w:rPr>
          <w:rFonts w:ascii="Arial" w:hAnsi="Arial" w:cs="Arial"/>
          <w:sz w:val="22"/>
          <w:szCs w:val="22"/>
        </w:rPr>
        <w:t>recycel</w:t>
      </w:r>
      <w:r w:rsidR="00B90AEA">
        <w:rPr>
          <w:rFonts w:ascii="Arial" w:hAnsi="Arial" w:cs="Arial"/>
          <w:sz w:val="22"/>
          <w:szCs w:val="22"/>
        </w:rPr>
        <w:t xml:space="preserve">n, um </w:t>
      </w:r>
      <w:r w:rsidR="00B03CE4">
        <w:rPr>
          <w:rFonts w:ascii="Arial" w:hAnsi="Arial" w:cs="Arial"/>
          <w:sz w:val="22"/>
          <w:szCs w:val="22"/>
        </w:rPr>
        <w:t>Stoffkreisläufe zu schließen und Ressourcen</w:t>
      </w:r>
      <w:r w:rsidR="00A14E3A" w:rsidRPr="00A14E3A">
        <w:rPr>
          <w:rFonts w:ascii="Arial" w:hAnsi="Arial" w:cs="Arial"/>
          <w:sz w:val="22"/>
          <w:szCs w:val="22"/>
        </w:rPr>
        <w:t xml:space="preserve"> zu sch</w:t>
      </w:r>
      <w:r w:rsidR="00B03CE4">
        <w:rPr>
          <w:rFonts w:ascii="Arial" w:hAnsi="Arial" w:cs="Arial"/>
          <w:sz w:val="22"/>
          <w:szCs w:val="22"/>
        </w:rPr>
        <w:t>onen</w:t>
      </w:r>
      <w:r w:rsidR="00A14E3A" w:rsidRPr="00A14E3A">
        <w:rPr>
          <w:rFonts w:ascii="Arial" w:hAnsi="Arial" w:cs="Arial"/>
          <w:sz w:val="22"/>
          <w:szCs w:val="22"/>
        </w:rPr>
        <w:t xml:space="preserve">. </w:t>
      </w:r>
      <w:r w:rsidR="00B90AEA">
        <w:rPr>
          <w:rFonts w:ascii="Arial" w:hAnsi="Arial" w:cs="Arial"/>
          <w:sz w:val="22"/>
          <w:szCs w:val="22"/>
        </w:rPr>
        <w:t xml:space="preserve">Dazu stehen wir im </w:t>
      </w:r>
      <w:r w:rsidR="00A14E3A" w:rsidRPr="00A14E3A">
        <w:rPr>
          <w:rFonts w:ascii="Arial" w:hAnsi="Arial" w:cs="Arial"/>
          <w:sz w:val="22"/>
          <w:szCs w:val="22"/>
        </w:rPr>
        <w:t>ständige</w:t>
      </w:r>
      <w:r w:rsidR="00B90AEA">
        <w:rPr>
          <w:rFonts w:ascii="Arial" w:hAnsi="Arial" w:cs="Arial"/>
          <w:sz w:val="22"/>
          <w:szCs w:val="22"/>
        </w:rPr>
        <w:t>n</w:t>
      </w:r>
      <w:r w:rsidR="00A14E3A" w:rsidRPr="00A14E3A">
        <w:rPr>
          <w:rFonts w:ascii="Arial" w:hAnsi="Arial" w:cs="Arial"/>
          <w:sz w:val="22"/>
          <w:szCs w:val="22"/>
        </w:rPr>
        <w:t xml:space="preserve"> Dialog mit Vertretern </w:t>
      </w:r>
      <w:r w:rsidR="00D33515">
        <w:rPr>
          <w:rFonts w:ascii="Arial" w:hAnsi="Arial" w:cs="Arial"/>
          <w:sz w:val="22"/>
          <w:szCs w:val="22"/>
        </w:rPr>
        <w:t>aus</w:t>
      </w:r>
      <w:r w:rsidR="00A14E3A" w:rsidRPr="00A14E3A">
        <w:rPr>
          <w:rFonts w:ascii="Arial" w:hAnsi="Arial" w:cs="Arial"/>
          <w:sz w:val="22"/>
          <w:szCs w:val="22"/>
        </w:rPr>
        <w:t xml:space="preserve"> Politik, Wirtschaft und Forschung</w:t>
      </w:r>
      <w:r w:rsidR="00B90AEA">
        <w:rPr>
          <w:rFonts w:ascii="Arial" w:hAnsi="Arial" w:cs="Arial"/>
          <w:sz w:val="22"/>
          <w:szCs w:val="22"/>
        </w:rPr>
        <w:t xml:space="preserve">, und wir engagieren uns </w:t>
      </w:r>
      <w:r w:rsidR="00A14E3A" w:rsidRPr="00A14E3A">
        <w:rPr>
          <w:rFonts w:ascii="Arial" w:hAnsi="Arial" w:cs="Arial"/>
          <w:sz w:val="22"/>
          <w:szCs w:val="22"/>
        </w:rPr>
        <w:t>in nationalen und internationalen Netzwerken.</w:t>
      </w:r>
      <w:r w:rsidR="00B90AEA">
        <w:rPr>
          <w:rFonts w:ascii="Arial" w:hAnsi="Arial" w:cs="Arial"/>
          <w:sz w:val="22"/>
          <w:szCs w:val="22"/>
        </w:rPr>
        <w:t xml:space="preserve"> Weil wir wissen</w:t>
      </w:r>
      <w:r w:rsidR="00A14E3A" w:rsidRPr="00A14E3A">
        <w:rPr>
          <w:rFonts w:ascii="Arial" w:hAnsi="Arial" w:cs="Arial"/>
          <w:sz w:val="22"/>
          <w:szCs w:val="22"/>
        </w:rPr>
        <w:t>: Unser Handeln jetzt bestimmt die Welt von morgen.</w:t>
      </w:r>
      <w:r w:rsidR="00260832" w:rsidRPr="00260832">
        <w:rPr>
          <w:rFonts w:ascii="Arial" w:hAnsi="Arial" w:cs="Arial"/>
          <w:sz w:val="22"/>
          <w:szCs w:val="22"/>
        </w:rPr>
        <w:t xml:space="preserve"> </w:t>
      </w:r>
      <w:r w:rsidR="00260832">
        <w:rPr>
          <w:rFonts w:ascii="Arial" w:hAnsi="Arial" w:cs="Arial"/>
          <w:sz w:val="22"/>
          <w:szCs w:val="22"/>
        </w:rPr>
        <w:t>Wir freuen uns auf viele interessante Gespräche und neue Ideen.</w:t>
      </w:r>
      <w:r w:rsidR="00A14E3A" w:rsidRPr="00A14E3A">
        <w:rPr>
          <w:rFonts w:ascii="Arial" w:hAnsi="Arial" w:cs="Arial"/>
          <w:sz w:val="22"/>
          <w:szCs w:val="22"/>
        </w:rPr>
        <w:t>“</w:t>
      </w:r>
    </w:p>
    <w:p w14:paraId="7CE3AD0B" w14:textId="77777777" w:rsidR="00260832" w:rsidRPr="00E864A8" w:rsidRDefault="00260832" w:rsidP="00167298">
      <w:pPr>
        <w:tabs>
          <w:tab w:val="right" w:pos="8789"/>
        </w:tabs>
        <w:suppressAutoHyphens/>
        <w:spacing w:before="120" w:line="360" w:lineRule="exact"/>
        <w:rPr>
          <w:rFonts w:ascii="Arial" w:hAnsi="Arial" w:cs="Arial"/>
          <w:b/>
          <w:bCs/>
          <w:sz w:val="18"/>
          <w:szCs w:val="18"/>
        </w:rPr>
      </w:pPr>
      <w:r w:rsidRPr="00E864A8">
        <w:rPr>
          <w:rFonts w:ascii="Arial" w:hAnsi="Arial" w:cs="Arial"/>
          <w:b/>
          <w:bCs/>
          <w:sz w:val="18"/>
          <w:szCs w:val="18"/>
        </w:rPr>
        <w:t>Über RIGK</w:t>
      </w:r>
    </w:p>
    <w:p w14:paraId="457284D1" w14:textId="77777777" w:rsidR="00260832" w:rsidRPr="00E864A8" w:rsidRDefault="00260832" w:rsidP="00167298">
      <w:pPr>
        <w:tabs>
          <w:tab w:val="right" w:pos="8789"/>
        </w:tabs>
        <w:suppressAutoHyphens/>
        <w:spacing w:after="240"/>
        <w:rPr>
          <w:rFonts w:ascii="Arial" w:hAnsi="Arial" w:cs="Arial"/>
          <w:sz w:val="18"/>
          <w:szCs w:val="18"/>
        </w:rPr>
      </w:pPr>
      <w:r w:rsidRPr="00E864A8">
        <w:rPr>
          <w:rFonts w:ascii="Arial" w:hAnsi="Arial" w:cs="Arial"/>
          <w:sz w:val="18"/>
          <w:szCs w:val="18"/>
        </w:rPr>
        <w:t xml:space="preserve">Als zertifizierter Fachbetrieb für den Betrieb von Sammelsystemen zur Rücknahme und Verwertung von industriellen und gewerblichen Verpackungen und Kunststoffen organisiert die 1992 gegründete RIGK GmbH die Rücknahme von gebrauchten, leeren Verpackungen und Kunststoffen und sorgt für deren sichere und nachhaltige Verwertung. Darüber hinaus berät das Unternehmen bei der Entwicklung individueller Verwertungs- und Recyclinglösungen. International ist RIGK in Rumänien vertreten (www.rigk.ro) und führt dort ebenfalls die Rücknahme und Verwertung gebrauchter Verpackungen und Kunststoffe durch. Die Gesellschafter der RIGK GmbH sind namhafte Hersteller von Kunststoffen und Verpackungen. Seit 2006 ist die RIGK GmbH Mitglied der EPRO und hat dort die Arbeitsgruppe zur Verwertung von landwirtschaftlichen Kunststoffabfällen gegründet. RIGK ist Gastgeber des Internationalen Recyclingforums in Wiesbaden. </w:t>
      </w:r>
      <w:r>
        <w:rPr>
          <w:rFonts w:ascii="Arial" w:hAnsi="Arial" w:cs="Arial"/>
          <w:sz w:val="18"/>
          <w:szCs w:val="18"/>
        </w:rPr>
        <w:t xml:space="preserve">Die Wiesbadener </w:t>
      </w:r>
      <w:r w:rsidRPr="00E864A8">
        <w:rPr>
          <w:rFonts w:ascii="Arial" w:hAnsi="Arial" w:cs="Arial"/>
          <w:sz w:val="18"/>
          <w:szCs w:val="18"/>
        </w:rPr>
        <w:t>RIGK ist Gesellschafter von plastship (www.plastship.com), dem Betreiber der Online-Plattform zur Erschließung neuer Märkte für recycelten Kunststoff.</w:t>
      </w:r>
    </w:p>
    <w:tbl>
      <w:tblPr>
        <w:tblW w:w="0" w:type="auto"/>
        <w:tblLook w:val="04A0" w:firstRow="1" w:lastRow="0" w:firstColumn="1" w:lastColumn="0" w:noHBand="0" w:noVBand="1"/>
      </w:tblPr>
      <w:tblGrid>
        <w:gridCol w:w="4361"/>
        <w:gridCol w:w="4678"/>
      </w:tblGrid>
      <w:tr w:rsidR="00260832" w:rsidRPr="00BB5C31" w14:paraId="79087B5F" w14:textId="77777777" w:rsidTr="00E819D2">
        <w:tc>
          <w:tcPr>
            <w:tcW w:w="4361" w:type="dxa"/>
            <w:shd w:val="clear" w:color="auto" w:fill="auto"/>
          </w:tcPr>
          <w:p w14:paraId="555E2FA6" w14:textId="77777777" w:rsidR="00260832" w:rsidRPr="00BB5C31" w:rsidRDefault="00260832" w:rsidP="00E819D2">
            <w:pPr>
              <w:tabs>
                <w:tab w:val="left" w:pos="7020"/>
                <w:tab w:val="right" w:pos="8789"/>
              </w:tabs>
              <w:suppressAutoHyphens/>
              <w:ind w:right="34"/>
              <w:rPr>
                <w:rFonts w:ascii="Arial" w:hAnsi="Arial" w:cs="Arial"/>
                <w:sz w:val="22"/>
                <w:szCs w:val="22"/>
                <w:u w:val="single"/>
                <w:lang w:eastAsia="en-US"/>
              </w:rPr>
            </w:pPr>
            <w:r w:rsidRPr="00BB5C31">
              <w:rPr>
                <w:rFonts w:ascii="Arial" w:hAnsi="Arial" w:cs="Arial"/>
                <w:sz w:val="22"/>
                <w:szCs w:val="22"/>
                <w:u w:val="single"/>
                <w:lang w:eastAsia="en-US"/>
              </w:rPr>
              <w:t>Weitere Informationen:</w:t>
            </w:r>
          </w:p>
          <w:p w14:paraId="1956D876"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RIGK GmbH</w:t>
            </w:r>
          </w:p>
          <w:p w14:paraId="33BAE296" w14:textId="77777777" w:rsidR="00260832" w:rsidRPr="00BB5C31" w:rsidRDefault="00260832" w:rsidP="00E819D2">
            <w:pPr>
              <w:tabs>
                <w:tab w:val="left" w:pos="7020"/>
                <w:tab w:val="right" w:pos="8789"/>
              </w:tabs>
              <w:suppressAutoHyphens/>
              <w:rPr>
                <w:rFonts w:ascii="Arial" w:hAnsi="Arial" w:cs="Arial"/>
                <w:sz w:val="22"/>
                <w:szCs w:val="22"/>
                <w:lang w:eastAsia="en-US"/>
              </w:rPr>
            </w:pPr>
            <w:r>
              <w:rPr>
                <w:rFonts w:ascii="Arial" w:hAnsi="Arial" w:cs="Arial"/>
                <w:sz w:val="22"/>
                <w:szCs w:val="22"/>
                <w:lang w:eastAsia="en-US"/>
              </w:rPr>
              <w:t>Claudia Hoese</w:t>
            </w:r>
          </w:p>
          <w:p w14:paraId="2393656B" w14:textId="77777777" w:rsidR="00260832"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Friedrichstr. 6</w:t>
            </w:r>
          </w:p>
          <w:p w14:paraId="68A673F0"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D-65185 Wiesbaden</w:t>
            </w:r>
          </w:p>
          <w:p w14:paraId="54BAB59F"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Tel.: +49 (0) 6 11/ 30 86 00-</w:t>
            </w:r>
            <w:r>
              <w:rPr>
                <w:rFonts w:ascii="Arial" w:hAnsi="Arial" w:cs="Arial"/>
                <w:sz w:val="22"/>
                <w:szCs w:val="22"/>
                <w:lang w:eastAsia="en-US"/>
              </w:rPr>
              <w:t>12</w:t>
            </w:r>
          </w:p>
          <w:p w14:paraId="19D68322" w14:textId="77777777" w:rsidR="00260832" w:rsidRPr="00BB5C31" w:rsidRDefault="00260832" w:rsidP="00E819D2">
            <w:pPr>
              <w:tabs>
                <w:tab w:val="left" w:pos="7020"/>
                <w:tab w:val="right" w:pos="8789"/>
              </w:tabs>
              <w:suppressAutoHyphens/>
              <w:rPr>
                <w:rFonts w:ascii="Arial" w:hAnsi="Arial" w:cs="Arial"/>
                <w:sz w:val="22"/>
                <w:szCs w:val="22"/>
                <w:u w:val="single"/>
                <w:lang w:eastAsia="en-US"/>
              </w:rPr>
            </w:pPr>
            <w:r>
              <w:rPr>
                <w:rFonts w:ascii="Arial" w:hAnsi="Arial" w:cs="Arial"/>
                <w:sz w:val="22"/>
                <w:szCs w:val="22"/>
                <w:lang w:eastAsia="en-US"/>
              </w:rPr>
              <w:t>hoese</w:t>
            </w:r>
            <w:r w:rsidRPr="00BB5C31">
              <w:rPr>
                <w:rFonts w:ascii="Arial" w:hAnsi="Arial" w:cs="Arial"/>
                <w:sz w:val="22"/>
                <w:szCs w:val="22"/>
                <w:lang w:eastAsia="en-US"/>
              </w:rPr>
              <w:t>@rigk.de; www.rigk.de</w:t>
            </w:r>
          </w:p>
        </w:tc>
        <w:tc>
          <w:tcPr>
            <w:tcW w:w="4678" w:type="dxa"/>
            <w:shd w:val="clear" w:color="auto" w:fill="auto"/>
          </w:tcPr>
          <w:p w14:paraId="5571782E" w14:textId="77777777" w:rsidR="00260832" w:rsidRPr="00BB5C31" w:rsidRDefault="00260832" w:rsidP="00E819D2">
            <w:pPr>
              <w:tabs>
                <w:tab w:val="left" w:pos="7020"/>
                <w:tab w:val="right" w:pos="8789"/>
              </w:tabs>
              <w:suppressAutoHyphens/>
              <w:rPr>
                <w:rFonts w:ascii="Arial" w:hAnsi="Arial" w:cs="Arial"/>
                <w:sz w:val="22"/>
                <w:szCs w:val="22"/>
                <w:u w:val="single"/>
                <w:lang w:eastAsia="en-US"/>
              </w:rPr>
            </w:pPr>
            <w:r w:rsidRPr="00BB5C31">
              <w:rPr>
                <w:rFonts w:ascii="Arial" w:hAnsi="Arial" w:cs="Arial"/>
                <w:sz w:val="22"/>
                <w:szCs w:val="22"/>
                <w:u w:val="single"/>
                <w:lang w:eastAsia="en-US"/>
              </w:rPr>
              <w:t>Redaktioneller Kontakt, Belegexemplare:</w:t>
            </w:r>
          </w:p>
          <w:p w14:paraId="7D1C6BD4"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Konsens PR GmbH &amp; Co. KG</w:t>
            </w:r>
          </w:p>
          <w:p w14:paraId="46618C2A"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Dr.-Ing. Jörg Wolters</w:t>
            </w:r>
            <w:r w:rsidRPr="00BB5C31">
              <w:rPr>
                <w:rFonts w:ascii="Arial" w:hAnsi="Arial" w:cs="Arial"/>
                <w:sz w:val="22"/>
                <w:szCs w:val="22"/>
                <w:lang w:eastAsia="en-US"/>
              </w:rPr>
              <w:br/>
              <w:t>Im Kühlen Grund 10</w:t>
            </w:r>
          </w:p>
          <w:p w14:paraId="274B13AE"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D-64823 Groß-Umstadt</w:t>
            </w:r>
          </w:p>
          <w:p w14:paraId="063ECDAF" w14:textId="77777777" w:rsidR="00260832" w:rsidRPr="00BB5C31" w:rsidRDefault="00260832" w:rsidP="00E819D2">
            <w:pPr>
              <w:tabs>
                <w:tab w:val="left" w:pos="7020"/>
                <w:tab w:val="right" w:pos="8789"/>
              </w:tabs>
              <w:suppressAutoHyphens/>
              <w:rPr>
                <w:rFonts w:ascii="Arial" w:hAnsi="Arial" w:cs="Arial"/>
                <w:sz w:val="22"/>
                <w:szCs w:val="22"/>
                <w:lang w:eastAsia="en-US"/>
              </w:rPr>
            </w:pPr>
            <w:r>
              <w:rPr>
                <w:rFonts w:ascii="Arial" w:hAnsi="Arial" w:cs="Arial"/>
                <w:sz w:val="22"/>
                <w:szCs w:val="22"/>
                <w:lang w:eastAsia="en-US"/>
              </w:rPr>
              <w:t>Tel.: +49 (0) 60 78/93 63-13</w:t>
            </w:r>
          </w:p>
          <w:p w14:paraId="32657363" w14:textId="77777777" w:rsidR="00260832" w:rsidRPr="00BB5C31" w:rsidRDefault="00A848C1" w:rsidP="00E819D2">
            <w:pPr>
              <w:tabs>
                <w:tab w:val="left" w:pos="7020"/>
                <w:tab w:val="right" w:pos="8789"/>
              </w:tabs>
              <w:suppressAutoHyphens/>
              <w:rPr>
                <w:rFonts w:ascii="Arial" w:hAnsi="Arial" w:cs="Arial"/>
                <w:sz w:val="22"/>
                <w:szCs w:val="22"/>
                <w:u w:val="single"/>
                <w:lang w:eastAsia="en-US"/>
              </w:rPr>
            </w:pPr>
            <w:hyperlink r:id="rId16" w:history="1">
              <w:r w:rsidR="00260832" w:rsidRPr="00BB5C31">
                <w:rPr>
                  <w:rStyle w:val="Hyperlink"/>
                  <w:rFonts w:ascii="Arial" w:hAnsi="Arial" w:cs="Arial"/>
                  <w:color w:val="auto"/>
                  <w:sz w:val="22"/>
                  <w:szCs w:val="22"/>
                  <w:lang w:eastAsia="en-US"/>
                </w:rPr>
                <w:t>mail@konsens.de</w:t>
              </w:r>
            </w:hyperlink>
            <w:r w:rsidR="00260832" w:rsidRPr="00BB5C31">
              <w:rPr>
                <w:rFonts w:ascii="Arial" w:hAnsi="Arial" w:cs="Arial"/>
                <w:sz w:val="22"/>
                <w:szCs w:val="22"/>
                <w:lang w:eastAsia="en-US"/>
              </w:rPr>
              <w:t>; www.konsens.de</w:t>
            </w:r>
          </w:p>
        </w:tc>
      </w:tr>
    </w:tbl>
    <w:p w14:paraId="41BD1188" w14:textId="59CFB9DC" w:rsidR="00260832" w:rsidRPr="00167298" w:rsidRDefault="00260832" w:rsidP="00260832">
      <w:pPr>
        <w:shd w:val="clear" w:color="auto" w:fill="DDF3FF"/>
        <w:tabs>
          <w:tab w:val="left" w:pos="7020"/>
          <w:tab w:val="right" w:pos="8789"/>
        </w:tabs>
        <w:suppressAutoHyphens/>
        <w:spacing w:before="360"/>
        <w:ind w:right="567"/>
        <w:jc w:val="center"/>
        <w:rPr>
          <w:rFonts w:ascii="Arial" w:hAnsi="Arial" w:cs="Arial"/>
          <w:color w:val="000000"/>
          <w:sz w:val="22"/>
          <w:szCs w:val="22"/>
          <w:lang w:eastAsia="en-US"/>
        </w:rPr>
      </w:pPr>
      <w:r w:rsidRPr="00167298">
        <w:rPr>
          <w:rFonts w:ascii="Arial" w:hAnsi="Arial" w:cs="Arial"/>
          <w:color w:val="000000"/>
          <w:sz w:val="22"/>
          <w:szCs w:val="22"/>
          <w:lang w:eastAsia="en-US"/>
        </w:rPr>
        <w:t xml:space="preserve">Sie finden diese </w:t>
      </w:r>
      <w:r w:rsidRPr="00167298">
        <w:rPr>
          <w:rFonts w:ascii="Arial" w:hAnsi="Arial" w:cs="Arial"/>
          <w:color w:val="000000"/>
          <w:sz w:val="22"/>
          <w:szCs w:val="22"/>
          <w:u w:val="single"/>
          <w:lang w:eastAsia="en-US"/>
        </w:rPr>
        <w:t xml:space="preserve">Presseinformation als docx-Datei </w:t>
      </w:r>
      <w:r w:rsidRPr="00167298">
        <w:rPr>
          <w:rFonts w:ascii="Arial" w:hAnsi="Arial" w:cs="Arial"/>
          <w:color w:val="000000"/>
          <w:sz w:val="22"/>
          <w:szCs w:val="22"/>
          <w:lang w:eastAsia="en-US"/>
        </w:rPr>
        <w:t xml:space="preserve">sowie </w:t>
      </w:r>
      <w:r w:rsidRPr="00167298">
        <w:rPr>
          <w:rFonts w:ascii="Arial" w:hAnsi="Arial" w:cs="Arial"/>
          <w:color w:val="000000"/>
          <w:sz w:val="22"/>
          <w:szCs w:val="22"/>
          <w:u w:val="single"/>
          <w:lang w:eastAsia="en-US"/>
        </w:rPr>
        <w:t>die Bilder in druckfähiger Auflösung</w:t>
      </w:r>
      <w:r w:rsidRPr="00167298">
        <w:rPr>
          <w:rFonts w:ascii="Arial" w:hAnsi="Arial" w:cs="Arial"/>
          <w:color w:val="000000"/>
          <w:sz w:val="22"/>
          <w:szCs w:val="22"/>
          <w:lang w:eastAsia="en-US"/>
        </w:rPr>
        <w:t xml:space="preserve"> zum Herunterladen unter </w:t>
      </w:r>
      <w:r w:rsidRPr="00167298">
        <w:rPr>
          <w:rFonts w:ascii="Arial" w:hAnsi="Arial" w:cs="Arial"/>
          <w:color w:val="000000"/>
          <w:sz w:val="22"/>
          <w:szCs w:val="22"/>
          <w:u w:val="single"/>
          <w:lang w:eastAsia="en-US"/>
        </w:rPr>
        <w:t>www.rigk.de/wissenswert/presse</w:t>
      </w:r>
    </w:p>
    <w:sectPr w:rsidR="00260832" w:rsidRPr="00167298" w:rsidSect="00167298">
      <w:headerReference w:type="default" r:id="rId17"/>
      <w:footerReference w:type="even" r:id="rId18"/>
      <w:footerReference w:type="default" r:id="rId19"/>
      <w:pgSz w:w="11906" w:h="16838" w:code="9"/>
      <w:pgMar w:top="2694" w:right="1274" w:bottom="709" w:left="1418" w:header="567"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86A0" w14:textId="77777777" w:rsidR="00A60615" w:rsidRDefault="00A60615">
      <w:r>
        <w:separator/>
      </w:r>
    </w:p>
  </w:endnote>
  <w:endnote w:type="continuationSeparator" w:id="0">
    <w:p w14:paraId="7E8A7EE0" w14:textId="77777777" w:rsidR="00A60615" w:rsidRDefault="00A6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panose1 w:val="020B0504020101020102"/>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5DB"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9B0EB77"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8BAC" w14:textId="77777777"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22850BC5"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DF17F9">
      <w:rPr>
        <w:rFonts w:ascii="FFDIN-Regular" w:hAnsi="FFDIN-Regular"/>
        <w:noProof/>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5214694"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D387" w14:textId="77777777" w:rsidR="00A60615" w:rsidRDefault="00A60615">
      <w:r>
        <w:separator/>
      </w:r>
    </w:p>
  </w:footnote>
  <w:footnote w:type="continuationSeparator" w:id="0">
    <w:p w14:paraId="702E564B" w14:textId="77777777" w:rsidR="00A60615" w:rsidRDefault="00A6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Layout w:type="fixed"/>
      <w:tblLook w:val="04A0" w:firstRow="1" w:lastRow="0" w:firstColumn="1" w:lastColumn="0" w:noHBand="0" w:noVBand="1"/>
    </w:tblPr>
    <w:tblGrid>
      <w:gridCol w:w="2977"/>
      <w:gridCol w:w="5670"/>
    </w:tblGrid>
    <w:tr w:rsidR="00F45717" w14:paraId="73B95871" w14:textId="77777777" w:rsidTr="00F45717">
      <w:tc>
        <w:tcPr>
          <w:tcW w:w="2977" w:type="dxa"/>
          <w:shd w:val="clear" w:color="auto" w:fill="auto"/>
        </w:tcPr>
        <w:p w14:paraId="09E6F018" w14:textId="77777777" w:rsidR="00F45717" w:rsidRDefault="00F45717" w:rsidP="00F45717">
          <w:pPr>
            <w:pStyle w:val="Kopfzeile"/>
            <w:tabs>
              <w:tab w:val="clear" w:pos="4320"/>
              <w:tab w:val="clear" w:pos="8640"/>
              <w:tab w:val="center" w:pos="2268"/>
              <w:tab w:val="right" w:pos="5531"/>
            </w:tabs>
            <w:jc w:val="center"/>
            <w:rPr>
              <w:noProof/>
              <w:lang w:bidi="he-IL"/>
            </w:rPr>
          </w:pPr>
          <w:r>
            <w:rPr>
              <w:noProof/>
            </w:rPr>
            <w:drawing>
              <wp:inline distT="0" distB="0" distL="0" distR="0" wp14:anchorId="7881B326" wp14:editId="22C2B244">
                <wp:extent cx="1764406" cy="661790"/>
                <wp:effectExtent l="0" t="0" r="7620" b="508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691-IFAT20-Logo-350x110.jpg"/>
                        <pic:cNvPicPr/>
                      </pic:nvPicPr>
                      <pic:blipFill rotWithShape="1">
                        <a:blip r:embed="rId1">
                          <a:extLst>
                            <a:ext uri="{28A0092B-C50C-407E-A947-70E740481C1C}">
                              <a14:useLocalDpi xmlns:a14="http://schemas.microsoft.com/office/drawing/2010/main" val="0"/>
                            </a:ext>
                          </a:extLst>
                        </a:blip>
                        <a:srcRect l="8256" r="7951"/>
                        <a:stretch/>
                      </pic:blipFill>
                      <pic:spPr bwMode="auto">
                        <a:xfrm>
                          <a:off x="0" y="0"/>
                          <a:ext cx="1765792" cy="662310"/>
                        </a:xfrm>
                        <a:prstGeom prst="rect">
                          <a:avLst/>
                        </a:prstGeom>
                        <a:ln>
                          <a:noFill/>
                        </a:ln>
                        <a:extLst>
                          <a:ext uri="{53640926-AAD7-44D8-BBD7-CCE9431645EC}">
                            <a14:shadowObscured xmlns:a14="http://schemas.microsoft.com/office/drawing/2010/main"/>
                          </a:ext>
                        </a:extLst>
                      </pic:spPr>
                    </pic:pic>
                  </a:graphicData>
                </a:graphic>
              </wp:inline>
            </w:drawing>
          </w:r>
        </w:p>
        <w:p w14:paraId="7B958183" w14:textId="77777777" w:rsidR="00F45717" w:rsidRDefault="00F45717" w:rsidP="00F45717">
          <w:pPr>
            <w:pStyle w:val="Kopfzeile"/>
            <w:tabs>
              <w:tab w:val="clear" w:pos="4320"/>
              <w:tab w:val="clear" w:pos="8640"/>
              <w:tab w:val="center" w:pos="2268"/>
              <w:tab w:val="right" w:pos="5531"/>
            </w:tabs>
            <w:spacing w:before="120"/>
            <w:jc w:val="center"/>
            <w:rPr>
              <w:noProof/>
              <w:lang w:bidi="he-IL"/>
            </w:rPr>
          </w:pPr>
          <w:r>
            <w:rPr>
              <w:noProof/>
              <w:lang w:bidi="he-IL"/>
            </w:rPr>
            <w:t xml:space="preserve">Halle A6, </w:t>
          </w:r>
          <w:r w:rsidRPr="00F45717">
            <w:rPr>
              <w:noProof/>
              <w:lang w:bidi="he-IL"/>
            </w:rPr>
            <w:t>Stand 316</w:t>
          </w:r>
        </w:p>
      </w:tc>
      <w:tc>
        <w:tcPr>
          <w:tcW w:w="5670" w:type="dxa"/>
          <w:shd w:val="clear" w:color="auto" w:fill="auto"/>
        </w:tcPr>
        <w:p w14:paraId="12B48BCD" w14:textId="35B0C67D" w:rsidR="00F45717" w:rsidRDefault="00654844" w:rsidP="00F45717">
          <w:pPr>
            <w:pStyle w:val="Kopfzeile"/>
            <w:tabs>
              <w:tab w:val="clear" w:pos="4320"/>
              <w:tab w:val="clear" w:pos="8640"/>
              <w:tab w:val="center" w:pos="2268"/>
              <w:tab w:val="right" w:pos="5531"/>
            </w:tabs>
            <w:jc w:val="right"/>
            <w:rPr>
              <w:noProof/>
            </w:rPr>
          </w:pPr>
          <w:r>
            <w:rPr>
              <w:noProof/>
            </w:rPr>
            <w:drawing>
              <wp:anchor distT="0" distB="0" distL="114300" distR="114300" simplePos="0" relativeHeight="251658240" behindDoc="1" locked="0" layoutInCell="1" allowOverlap="1" wp14:anchorId="064742D1" wp14:editId="32D2AE01">
                <wp:simplePos x="0" y="0"/>
                <wp:positionH relativeFrom="column">
                  <wp:posOffset>2442210</wp:posOffset>
                </wp:positionH>
                <wp:positionV relativeFrom="paragraph">
                  <wp:posOffset>0</wp:posOffset>
                </wp:positionV>
                <wp:extent cx="1089660" cy="1069975"/>
                <wp:effectExtent l="0" t="0" r="0" b="0"/>
                <wp:wrapTight wrapText="bothSides">
                  <wp:wrapPolygon edited="0">
                    <wp:start x="14350" y="385"/>
                    <wp:lineTo x="5664" y="6538"/>
                    <wp:lineTo x="0" y="13460"/>
                    <wp:lineTo x="0" y="21151"/>
                    <wp:lineTo x="19259" y="21151"/>
                    <wp:lineTo x="19636" y="21151"/>
                    <wp:lineTo x="19636" y="13460"/>
                    <wp:lineTo x="21147" y="8461"/>
                    <wp:lineTo x="21147" y="2692"/>
                    <wp:lineTo x="18126" y="385"/>
                    <wp:lineTo x="14350" y="385"/>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AE900" w14:textId="4501E466" w:rsidR="00654844" w:rsidRDefault="00654844" w:rsidP="00654844">
          <w:pPr>
            <w:rPr>
              <w:rFonts w:ascii="Arial" w:hAnsi="Arial"/>
              <w:noProof/>
              <w:spacing w:val="-5"/>
            </w:rPr>
          </w:pPr>
        </w:p>
        <w:p w14:paraId="319672A8" w14:textId="34B24293" w:rsidR="00654844" w:rsidRPr="00654844" w:rsidRDefault="00654844" w:rsidP="00654844">
          <w:pPr>
            <w:tabs>
              <w:tab w:val="left" w:pos="3696"/>
            </w:tabs>
            <w:rPr>
              <w:lang w:bidi="he-IL"/>
            </w:rPr>
          </w:pPr>
          <w:r>
            <w:rPr>
              <w:lang w:bidi="he-IL"/>
            </w:rPr>
            <w:tab/>
          </w:r>
        </w:p>
      </w:tc>
    </w:tr>
  </w:tbl>
  <w:p w14:paraId="2882D6D8" w14:textId="77777777" w:rsidR="00122C95" w:rsidRPr="00122C95" w:rsidRDefault="00122C95" w:rsidP="00167298">
    <w:pPr>
      <w:pStyle w:val="Kopfzeile"/>
      <w:tabs>
        <w:tab w:val="clear" w:pos="4320"/>
        <w:tab w:val="clear" w:pos="8640"/>
        <w:tab w:val="center" w:pos="2268"/>
        <w:tab w:val="right" w:pos="8222"/>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BAEB9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2618F"/>
    <w:multiLevelType w:val="hybridMultilevel"/>
    <w:tmpl w:val="DC1CC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15B1"/>
    <w:rsid w:val="000030C3"/>
    <w:rsid w:val="000047C8"/>
    <w:rsid w:val="00006CE7"/>
    <w:rsid w:val="00007A74"/>
    <w:rsid w:val="0001178E"/>
    <w:rsid w:val="000230BD"/>
    <w:rsid w:val="000247A1"/>
    <w:rsid w:val="00025F61"/>
    <w:rsid w:val="00030182"/>
    <w:rsid w:val="00037C5F"/>
    <w:rsid w:val="0004202C"/>
    <w:rsid w:val="00043588"/>
    <w:rsid w:val="00044003"/>
    <w:rsid w:val="00050431"/>
    <w:rsid w:val="0005047C"/>
    <w:rsid w:val="00053F31"/>
    <w:rsid w:val="00054336"/>
    <w:rsid w:val="000552F0"/>
    <w:rsid w:val="00055562"/>
    <w:rsid w:val="000567DE"/>
    <w:rsid w:val="00060DD6"/>
    <w:rsid w:val="00060E21"/>
    <w:rsid w:val="00066EB1"/>
    <w:rsid w:val="00067B69"/>
    <w:rsid w:val="000722E6"/>
    <w:rsid w:val="00072A60"/>
    <w:rsid w:val="00076644"/>
    <w:rsid w:val="00080B8F"/>
    <w:rsid w:val="0008125E"/>
    <w:rsid w:val="0008252B"/>
    <w:rsid w:val="0008605F"/>
    <w:rsid w:val="00086246"/>
    <w:rsid w:val="00086934"/>
    <w:rsid w:val="000909BA"/>
    <w:rsid w:val="00091889"/>
    <w:rsid w:val="00094666"/>
    <w:rsid w:val="00094756"/>
    <w:rsid w:val="000A3588"/>
    <w:rsid w:val="000A36BB"/>
    <w:rsid w:val="000A48A2"/>
    <w:rsid w:val="000B0F69"/>
    <w:rsid w:val="000B1C1D"/>
    <w:rsid w:val="000B39D2"/>
    <w:rsid w:val="000B3D43"/>
    <w:rsid w:val="000B5964"/>
    <w:rsid w:val="000B7D54"/>
    <w:rsid w:val="000C5783"/>
    <w:rsid w:val="000C69F7"/>
    <w:rsid w:val="000C763E"/>
    <w:rsid w:val="000D044F"/>
    <w:rsid w:val="000D05A0"/>
    <w:rsid w:val="000D219A"/>
    <w:rsid w:val="000D39B0"/>
    <w:rsid w:val="000D7D83"/>
    <w:rsid w:val="000E0545"/>
    <w:rsid w:val="000E0C96"/>
    <w:rsid w:val="000E206E"/>
    <w:rsid w:val="000E32E2"/>
    <w:rsid w:val="000E4080"/>
    <w:rsid w:val="000E4321"/>
    <w:rsid w:val="000E452C"/>
    <w:rsid w:val="000E625A"/>
    <w:rsid w:val="000F1963"/>
    <w:rsid w:val="00100D23"/>
    <w:rsid w:val="00103646"/>
    <w:rsid w:val="00104DF8"/>
    <w:rsid w:val="00106E15"/>
    <w:rsid w:val="00112C4B"/>
    <w:rsid w:val="00113518"/>
    <w:rsid w:val="00113663"/>
    <w:rsid w:val="001139D5"/>
    <w:rsid w:val="00113CCE"/>
    <w:rsid w:val="00122C95"/>
    <w:rsid w:val="00124326"/>
    <w:rsid w:val="00125281"/>
    <w:rsid w:val="00126112"/>
    <w:rsid w:val="00130308"/>
    <w:rsid w:val="00131ACE"/>
    <w:rsid w:val="001340B7"/>
    <w:rsid w:val="0013585B"/>
    <w:rsid w:val="001421B1"/>
    <w:rsid w:val="00142B4F"/>
    <w:rsid w:val="00145D9F"/>
    <w:rsid w:val="00152D3E"/>
    <w:rsid w:val="00163030"/>
    <w:rsid w:val="00164DC1"/>
    <w:rsid w:val="00164E57"/>
    <w:rsid w:val="00166015"/>
    <w:rsid w:val="00167298"/>
    <w:rsid w:val="00167468"/>
    <w:rsid w:val="001677FC"/>
    <w:rsid w:val="00167C4F"/>
    <w:rsid w:val="0018085E"/>
    <w:rsid w:val="00181669"/>
    <w:rsid w:val="00183393"/>
    <w:rsid w:val="001842D1"/>
    <w:rsid w:val="00184DB5"/>
    <w:rsid w:val="00192890"/>
    <w:rsid w:val="001944BD"/>
    <w:rsid w:val="00196791"/>
    <w:rsid w:val="00197D64"/>
    <w:rsid w:val="001A42AB"/>
    <w:rsid w:val="001A488B"/>
    <w:rsid w:val="001A53D0"/>
    <w:rsid w:val="001A554A"/>
    <w:rsid w:val="001B01D9"/>
    <w:rsid w:val="001B29DD"/>
    <w:rsid w:val="001B3A07"/>
    <w:rsid w:val="001B5DA8"/>
    <w:rsid w:val="001B63BF"/>
    <w:rsid w:val="001B6605"/>
    <w:rsid w:val="001B6A44"/>
    <w:rsid w:val="001C46A3"/>
    <w:rsid w:val="001C526F"/>
    <w:rsid w:val="001C7B51"/>
    <w:rsid w:val="001D0462"/>
    <w:rsid w:val="001D2A5F"/>
    <w:rsid w:val="001D3194"/>
    <w:rsid w:val="001E3A4D"/>
    <w:rsid w:val="001E3D2F"/>
    <w:rsid w:val="001E51CC"/>
    <w:rsid w:val="001F26E2"/>
    <w:rsid w:val="001F367E"/>
    <w:rsid w:val="00201576"/>
    <w:rsid w:val="002117DA"/>
    <w:rsid w:val="002147A9"/>
    <w:rsid w:val="002218E7"/>
    <w:rsid w:val="00225697"/>
    <w:rsid w:val="00233488"/>
    <w:rsid w:val="00236059"/>
    <w:rsid w:val="00237B7A"/>
    <w:rsid w:val="0024019E"/>
    <w:rsid w:val="00250CCD"/>
    <w:rsid w:val="00250D64"/>
    <w:rsid w:val="00255334"/>
    <w:rsid w:val="00260832"/>
    <w:rsid w:val="00260FCB"/>
    <w:rsid w:val="00262F4C"/>
    <w:rsid w:val="00263CE3"/>
    <w:rsid w:val="00266193"/>
    <w:rsid w:val="00270C5C"/>
    <w:rsid w:val="00275B77"/>
    <w:rsid w:val="0027758A"/>
    <w:rsid w:val="0027779F"/>
    <w:rsid w:val="00280EE6"/>
    <w:rsid w:val="00284357"/>
    <w:rsid w:val="002848E6"/>
    <w:rsid w:val="002849AB"/>
    <w:rsid w:val="00292506"/>
    <w:rsid w:val="002928BC"/>
    <w:rsid w:val="00293753"/>
    <w:rsid w:val="002A0831"/>
    <w:rsid w:val="002A2EC9"/>
    <w:rsid w:val="002A5AEB"/>
    <w:rsid w:val="002B17C0"/>
    <w:rsid w:val="002B2467"/>
    <w:rsid w:val="002B3E15"/>
    <w:rsid w:val="002B6146"/>
    <w:rsid w:val="002C0C3C"/>
    <w:rsid w:val="002C7B8E"/>
    <w:rsid w:val="002D093B"/>
    <w:rsid w:val="002D77E9"/>
    <w:rsid w:val="002E11CD"/>
    <w:rsid w:val="002E1B06"/>
    <w:rsid w:val="002E1E9B"/>
    <w:rsid w:val="002E30E9"/>
    <w:rsid w:val="002E31E2"/>
    <w:rsid w:val="002F4E99"/>
    <w:rsid w:val="002F7876"/>
    <w:rsid w:val="00302107"/>
    <w:rsid w:val="00302992"/>
    <w:rsid w:val="00314B5B"/>
    <w:rsid w:val="00314EC7"/>
    <w:rsid w:val="00314FA6"/>
    <w:rsid w:val="0031580E"/>
    <w:rsid w:val="0032067B"/>
    <w:rsid w:val="003216C3"/>
    <w:rsid w:val="00323BC4"/>
    <w:rsid w:val="003244EA"/>
    <w:rsid w:val="00325C12"/>
    <w:rsid w:val="003365BF"/>
    <w:rsid w:val="00337D53"/>
    <w:rsid w:val="00342FAB"/>
    <w:rsid w:val="003461D1"/>
    <w:rsid w:val="003548EC"/>
    <w:rsid w:val="003570D0"/>
    <w:rsid w:val="0036769C"/>
    <w:rsid w:val="0036787F"/>
    <w:rsid w:val="0037104A"/>
    <w:rsid w:val="003758F5"/>
    <w:rsid w:val="00380D65"/>
    <w:rsid w:val="00380D98"/>
    <w:rsid w:val="00381DB6"/>
    <w:rsid w:val="003824FA"/>
    <w:rsid w:val="00384833"/>
    <w:rsid w:val="00387571"/>
    <w:rsid w:val="00391123"/>
    <w:rsid w:val="00396E1F"/>
    <w:rsid w:val="003A123F"/>
    <w:rsid w:val="003A4F1B"/>
    <w:rsid w:val="003A5EED"/>
    <w:rsid w:val="003B3327"/>
    <w:rsid w:val="003B3ADA"/>
    <w:rsid w:val="003B577B"/>
    <w:rsid w:val="003B659C"/>
    <w:rsid w:val="003B7D8C"/>
    <w:rsid w:val="003C0C13"/>
    <w:rsid w:val="003C2A84"/>
    <w:rsid w:val="003C5670"/>
    <w:rsid w:val="003C7445"/>
    <w:rsid w:val="003E2662"/>
    <w:rsid w:val="003E4D0B"/>
    <w:rsid w:val="003E4F99"/>
    <w:rsid w:val="003E57A1"/>
    <w:rsid w:val="003E5831"/>
    <w:rsid w:val="003E59D7"/>
    <w:rsid w:val="003E5C8F"/>
    <w:rsid w:val="003F323E"/>
    <w:rsid w:val="003F6915"/>
    <w:rsid w:val="003F75B5"/>
    <w:rsid w:val="00403926"/>
    <w:rsid w:val="00403C85"/>
    <w:rsid w:val="0040489B"/>
    <w:rsid w:val="004078BE"/>
    <w:rsid w:val="004120E7"/>
    <w:rsid w:val="00414E7D"/>
    <w:rsid w:val="004224F2"/>
    <w:rsid w:val="004267E8"/>
    <w:rsid w:val="00427803"/>
    <w:rsid w:val="00431FEE"/>
    <w:rsid w:val="004408E0"/>
    <w:rsid w:val="004434B5"/>
    <w:rsid w:val="004463A7"/>
    <w:rsid w:val="0044758C"/>
    <w:rsid w:val="00450904"/>
    <w:rsid w:val="00451DCC"/>
    <w:rsid w:val="00454C6B"/>
    <w:rsid w:val="00457BD1"/>
    <w:rsid w:val="004602CE"/>
    <w:rsid w:val="00461B19"/>
    <w:rsid w:val="00462B69"/>
    <w:rsid w:val="004721A9"/>
    <w:rsid w:val="00477596"/>
    <w:rsid w:val="004838C7"/>
    <w:rsid w:val="0048530B"/>
    <w:rsid w:val="00486CFB"/>
    <w:rsid w:val="00493667"/>
    <w:rsid w:val="00493AB9"/>
    <w:rsid w:val="00497504"/>
    <w:rsid w:val="004A062F"/>
    <w:rsid w:val="004A2708"/>
    <w:rsid w:val="004A2ABB"/>
    <w:rsid w:val="004A6C57"/>
    <w:rsid w:val="004D1867"/>
    <w:rsid w:val="004D3895"/>
    <w:rsid w:val="004D58F7"/>
    <w:rsid w:val="004D5B6C"/>
    <w:rsid w:val="004F0CCB"/>
    <w:rsid w:val="004F1913"/>
    <w:rsid w:val="004F32A2"/>
    <w:rsid w:val="004F5398"/>
    <w:rsid w:val="004F53C0"/>
    <w:rsid w:val="004F72CC"/>
    <w:rsid w:val="00501262"/>
    <w:rsid w:val="00503600"/>
    <w:rsid w:val="005045F4"/>
    <w:rsid w:val="00505D98"/>
    <w:rsid w:val="0050697D"/>
    <w:rsid w:val="005107FE"/>
    <w:rsid w:val="00511B88"/>
    <w:rsid w:val="0051441D"/>
    <w:rsid w:val="00516D6A"/>
    <w:rsid w:val="005202A1"/>
    <w:rsid w:val="005317F2"/>
    <w:rsid w:val="0054019D"/>
    <w:rsid w:val="00544693"/>
    <w:rsid w:val="00552FAA"/>
    <w:rsid w:val="0055308B"/>
    <w:rsid w:val="00554131"/>
    <w:rsid w:val="005557D0"/>
    <w:rsid w:val="00561657"/>
    <w:rsid w:val="00562C68"/>
    <w:rsid w:val="005631BB"/>
    <w:rsid w:val="005658FB"/>
    <w:rsid w:val="00566245"/>
    <w:rsid w:val="005668C5"/>
    <w:rsid w:val="0056738A"/>
    <w:rsid w:val="005718F3"/>
    <w:rsid w:val="00572E47"/>
    <w:rsid w:val="00574566"/>
    <w:rsid w:val="00574B59"/>
    <w:rsid w:val="0057738D"/>
    <w:rsid w:val="00577A2C"/>
    <w:rsid w:val="00580250"/>
    <w:rsid w:val="00581D11"/>
    <w:rsid w:val="00582150"/>
    <w:rsid w:val="00583874"/>
    <w:rsid w:val="00583D65"/>
    <w:rsid w:val="00591559"/>
    <w:rsid w:val="0059315E"/>
    <w:rsid w:val="00595B17"/>
    <w:rsid w:val="005968E3"/>
    <w:rsid w:val="00596C5E"/>
    <w:rsid w:val="005A3B6F"/>
    <w:rsid w:val="005A40F7"/>
    <w:rsid w:val="005A508B"/>
    <w:rsid w:val="005A60D6"/>
    <w:rsid w:val="005B02C0"/>
    <w:rsid w:val="005B1D3E"/>
    <w:rsid w:val="005B2F4C"/>
    <w:rsid w:val="005B363F"/>
    <w:rsid w:val="005B369A"/>
    <w:rsid w:val="005B4C0E"/>
    <w:rsid w:val="005B542A"/>
    <w:rsid w:val="005B5733"/>
    <w:rsid w:val="005B7B3C"/>
    <w:rsid w:val="005C3399"/>
    <w:rsid w:val="005C3BF9"/>
    <w:rsid w:val="005C4FB7"/>
    <w:rsid w:val="005C649E"/>
    <w:rsid w:val="005D3548"/>
    <w:rsid w:val="005D453C"/>
    <w:rsid w:val="005D5836"/>
    <w:rsid w:val="005F2F54"/>
    <w:rsid w:val="005F6EBB"/>
    <w:rsid w:val="00601A4B"/>
    <w:rsid w:val="00610BE8"/>
    <w:rsid w:val="00620F3E"/>
    <w:rsid w:val="00621924"/>
    <w:rsid w:val="00622011"/>
    <w:rsid w:val="00622267"/>
    <w:rsid w:val="0062395D"/>
    <w:rsid w:val="00626E08"/>
    <w:rsid w:val="00627967"/>
    <w:rsid w:val="00637C48"/>
    <w:rsid w:val="00640567"/>
    <w:rsid w:val="0064332D"/>
    <w:rsid w:val="0064378D"/>
    <w:rsid w:val="006442B3"/>
    <w:rsid w:val="00644FBF"/>
    <w:rsid w:val="00646EC1"/>
    <w:rsid w:val="00651CC4"/>
    <w:rsid w:val="00653796"/>
    <w:rsid w:val="00654844"/>
    <w:rsid w:val="006603FF"/>
    <w:rsid w:val="006712D4"/>
    <w:rsid w:val="00675C37"/>
    <w:rsid w:val="006764AF"/>
    <w:rsid w:val="00676B3C"/>
    <w:rsid w:val="0068150F"/>
    <w:rsid w:val="00687865"/>
    <w:rsid w:val="006905C9"/>
    <w:rsid w:val="006A1352"/>
    <w:rsid w:val="006A1E91"/>
    <w:rsid w:val="006A3603"/>
    <w:rsid w:val="006A5104"/>
    <w:rsid w:val="006B2516"/>
    <w:rsid w:val="006B2C5F"/>
    <w:rsid w:val="006B4497"/>
    <w:rsid w:val="006B4538"/>
    <w:rsid w:val="006B496B"/>
    <w:rsid w:val="006B4EBC"/>
    <w:rsid w:val="006C1866"/>
    <w:rsid w:val="006C1B30"/>
    <w:rsid w:val="006C2525"/>
    <w:rsid w:val="006C7E54"/>
    <w:rsid w:val="006D7CA9"/>
    <w:rsid w:val="006E10FB"/>
    <w:rsid w:val="006E227D"/>
    <w:rsid w:val="006E28FC"/>
    <w:rsid w:val="006E3A4F"/>
    <w:rsid w:val="006F6B05"/>
    <w:rsid w:val="006F6BE5"/>
    <w:rsid w:val="006F6C7D"/>
    <w:rsid w:val="00700B74"/>
    <w:rsid w:val="00701327"/>
    <w:rsid w:val="00702436"/>
    <w:rsid w:val="00704899"/>
    <w:rsid w:val="00705715"/>
    <w:rsid w:val="00705C94"/>
    <w:rsid w:val="007118EC"/>
    <w:rsid w:val="00716C54"/>
    <w:rsid w:val="0072350B"/>
    <w:rsid w:val="00725A5C"/>
    <w:rsid w:val="007323CF"/>
    <w:rsid w:val="0073333F"/>
    <w:rsid w:val="00737296"/>
    <w:rsid w:val="00740B2E"/>
    <w:rsid w:val="00743235"/>
    <w:rsid w:val="00745752"/>
    <w:rsid w:val="007460BB"/>
    <w:rsid w:val="007467DF"/>
    <w:rsid w:val="00751369"/>
    <w:rsid w:val="00755327"/>
    <w:rsid w:val="0076173C"/>
    <w:rsid w:val="00761840"/>
    <w:rsid w:val="0076442D"/>
    <w:rsid w:val="0077114C"/>
    <w:rsid w:val="007712E9"/>
    <w:rsid w:val="0077169F"/>
    <w:rsid w:val="00772787"/>
    <w:rsid w:val="007730EC"/>
    <w:rsid w:val="00773CEB"/>
    <w:rsid w:val="007761F2"/>
    <w:rsid w:val="0077620D"/>
    <w:rsid w:val="00776FAC"/>
    <w:rsid w:val="007777C6"/>
    <w:rsid w:val="00780C60"/>
    <w:rsid w:val="00782379"/>
    <w:rsid w:val="00784100"/>
    <w:rsid w:val="007906C3"/>
    <w:rsid w:val="00794A59"/>
    <w:rsid w:val="00795DAC"/>
    <w:rsid w:val="007A0DE6"/>
    <w:rsid w:val="007A2AC4"/>
    <w:rsid w:val="007A523F"/>
    <w:rsid w:val="007A5F40"/>
    <w:rsid w:val="007B336C"/>
    <w:rsid w:val="007B4435"/>
    <w:rsid w:val="007C135A"/>
    <w:rsid w:val="007C4FE1"/>
    <w:rsid w:val="007D17CC"/>
    <w:rsid w:val="007D3B22"/>
    <w:rsid w:val="007D782D"/>
    <w:rsid w:val="007E1D27"/>
    <w:rsid w:val="007E37A7"/>
    <w:rsid w:val="007E61E3"/>
    <w:rsid w:val="007F337E"/>
    <w:rsid w:val="007F5736"/>
    <w:rsid w:val="007F5AE1"/>
    <w:rsid w:val="00804B0A"/>
    <w:rsid w:val="00807CA0"/>
    <w:rsid w:val="00807EA0"/>
    <w:rsid w:val="00807F94"/>
    <w:rsid w:val="00811699"/>
    <w:rsid w:val="00812D07"/>
    <w:rsid w:val="00813D54"/>
    <w:rsid w:val="00815501"/>
    <w:rsid w:val="008226DE"/>
    <w:rsid w:val="00831CE6"/>
    <w:rsid w:val="0083698C"/>
    <w:rsid w:val="00840473"/>
    <w:rsid w:val="00841FC9"/>
    <w:rsid w:val="00844F05"/>
    <w:rsid w:val="0084674D"/>
    <w:rsid w:val="00846EB4"/>
    <w:rsid w:val="0085601A"/>
    <w:rsid w:val="0086070F"/>
    <w:rsid w:val="00860BAE"/>
    <w:rsid w:val="00876911"/>
    <w:rsid w:val="00877421"/>
    <w:rsid w:val="00885C4A"/>
    <w:rsid w:val="00890F8A"/>
    <w:rsid w:val="00891422"/>
    <w:rsid w:val="008955F7"/>
    <w:rsid w:val="0089607B"/>
    <w:rsid w:val="008A0B0D"/>
    <w:rsid w:val="008A206B"/>
    <w:rsid w:val="008A622D"/>
    <w:rsid w:val="008B36D5"/>
    <w:rsid w:val="008B45B3"/>
    <w:rsid w:val="008B50CB"/>
    <w:rsid w:val="008C5086"/>
    <w:rsid w:val="008D123F"/>
    <w:rsid w:val="008D19A5"/>
    <w:rsid w:val="008D4889"/>
    <w:rsid w:val="008D6F8F"/>
    <w:rsid w:val="008E06BD"/>
    <w:rsid w:val="008E1AC2"/>
    <w:rsid w:val="008E51AA"/>
    <w:rsid w:val="008E6539"/>
    <w:rsid w:val="008F4DFC"/>
    <w:rsid w:val="008F73BF"/>
    <w:rsid w:val="008F743C"/>
    <w:rsid w:val="0090012F"/>
    <w:rsid w:val="00902685"/>
    <w:rsid w:val="00904224"/>
    <w:rsid w:val="00904E9E"/>
    <w:rsid w:val="0091312E"/>
    <w:rsid w:val="00917994"/>
    <w:rsid w:val="00920128"/>
    <w:rsid w:val="009217CF"/>
    <w:rsid w:val="0092460A"/>
    <w:rsid w:val="00924A81"/>
    <w:rsid w:val="00925AFA"/>
    <w:rsid w:val="00926292"/>
    <w:rsid w:val="00926E02"/>
    <w:rsid w:val="00933E8D"/>
    <w:rsid w:val="009353FE"/>
    <w:rsid w:val="00935DAF"/>
    <w:rsid w:val="00940B12"/>
    <w:rsid w:val="0094229B"/>
    <w:rsid w:val="0094328E"/>
    <w:rsid w:val="00945AE2"/>
    <w:rsid w:val="00946672"/>
    <w:rsid w:val="00947C54"/>
    <w:rsid w:val="00953617"/>
    <w:rsid w:val="009552A3"/>
    <w:rsid w:val="00964207"/>
    <w:rsid w:val="0096584E"/>
    <w:rsid w:val="00970D36"/>
    <w:rsid w:val="00973FDC"/>
    <w:rsid w:val="00977F90"/>
    <w:rsid w:val="009815A6"/>
    <w:rsid w:val="00985C95"/>
    <w:rsid w:val="00985D66"/>
    <w:rsid w:val="009924BD"/>
    <w:rsid w:val="00996900"/>
    <w:rsid w:val="00997C5A"/>
    <w:rsid w:val="009A1A47"/>
    <w:rsid w:val="009A3271"/>
    <w:rsid w:val="009A3C2D"/>
    <w:rsid w:val="009A3C69"/>
    <w:rsid w:val="009A497C"/>
    <w:rsid w:val="009A66D1"/>
    <w:rsid w:val="009B2B08"/>
    <w:rsid w:val="009B7552"/>
    <w:rsid w:val="009C06EF"/>
    <w:rsid w:val="009C3C61"/>
    <w:rsid w:val="009C427E"/>
    <w:rsid w:val="009C4753"/>
    <w:rsid w:val="009D277F"/>
    <w:rsid w:val="009D552E"/>
    <w:rsid w:val="009D595C"/>
    <w:rsid w:val="009D5A61"/>
    <w:rsid w:val="009D6BD4"/>
    <w:rsid w:val="009E1573"/>
    <w:rsid w:val="009E5750"/>
    <w:rsid w:val="009F20D7"/>
    <w:rsid w:val="009F2327"/>
    <w:rsid w:val="009F67BF"/>
    <w:rsid w:val="009F7D77"/>
    <w:rsid w:val="00A02301"/>
    <w:rsid w:val="00A04C66"/>
    <w:rsid w:val="00A05788"/>
    <w:rsid w:val="00A06F2D"/>
    <w:rsid w:val="00A076D4"/>
    <w:rsid w:val="00A14E3A"/>
    <w:rsid w:val="00A252B4"/>
    <w:rsid w:val="00A259CA"/>
    <w:rsid w:val="00A31182"/>
    <w:rsid w:val="00A31ED1"/>
    <w:rsid w:val="00A3286B"/>
    <w:rsid w:val="00A4191E"/>
    <w:rsid w:val="00A41B5E"/>
    <w:rsid w:val="00A443AD"/>
    <w:rsid w:val="00A46D5E"/>
    <w:rsid w:val="00A5536F"/>
    <w:rsid w:val="00A560A0"/>
    <w:rsid w:val="00A5610F"/>
    <w:rsid w:val="00A564F6"/>
    <w:rsid w:val="00A60615"/>
    <w:rsid w:val="00A60AC0"/>
    <w:rsid w:val="00A60E89"/>
    <w:rsid w:val="00A632EB"/>
    <w:rsid w:val="00A63318"/>
    <w:rsid w:val="00A63A54"/>
    <w:rsid w:val="00A669FE"/>
    <w:rsid w:val="00A718AC"/>
    <w:rsid w:val="00A812E1"/>
    <w:rsid w:val="00A81605"/>
    <w:rsid w:val="00A81F07"/>
    <w:rsid w:val="00A83716"/>
    <w:rsid w:val="00A83CEA"/>
    <w:rsid w:val="00A848C1"/>
    <w:rsid w:val="00A86057"/>
    <w:rsid w:val="00A872DC"/>
    <w:rsid w:val="00A91340"/>
    <w:rsid w:val="00A91BCB"/>
    <w:rsid w:val="00A9408A"/>
    <w:rsid w:val="00AA12BD"/>
    <w:rsid w:val="00AA2393"/>
    <w:rsid w:val="00AA35DC"/>
    <w:rsid w:val="00AB50C2"/>
    <w:rsid w:val="00AC0DB6"/>
    <w:rsid w:val="00AC2A99"/>
    <w:rsid w:val="00AC5EA4"/>
    <w:rsid w:val="00AC612B"/>
    <w:rsid w:val="00AE0384"/>
    <w:rsid w:val="00AE059E"/>
    <w:rsid w:val="00AE2626"/>
    <w:rsid w:val="00AE5C6F"/>
    <w:rsid w:val="00AF1ACB"/>
    <w:rsid w:val="00AF5E71"/>
    <w:rsid w:val="00AF6022"/>
    <w:rsid w:val="00B03CE4"/>
    <w:rsid w:val="00B10BEE"/>
    <w:rsid w:val="00B128EE"/>
    <w:rsid w:val="00B12B53"/>
    <w:rsid w:val="00B13DD8"/>
    <w:rsid w:val="00B15A54"/>
    <w:rsid w:val="00B15E95"/>
    <w:rsid w:val="00B215B0"/>
    <w:rsid w:val="00B2606B"/>
    <w:rsid w:val="00B32F79"/>
    <w:rsid w:val="00B37989"/>
    <w:rsid w:val="00B43C15"/>
    <w:rsid w:val="00B4418D"/>
    <w:rsid w:val="00B515EA"/>
    <w:rsid w:val="00B54622"/>
    <w:rsid w:val="00B5785B"/>
    <w:rsid w:val="00B644C4"/>
    <w:rsid w:val="00B6591B"/>
    <w:rsid w:val="00B66563"/>
    <w:rsid w:val="00B74238"/>
    <w:rsid w:val="00B74334"/>
    <w:rsid w:val="00B77D04"/>
    <w:rsid w:val="00B82E61"/>
    <w:rsid w:val="00B83BF4"/>
    <w:rsid w:val="00B86921"/>
    <w:rsid w:val="00B86C6E"/>
    <w:rsid w:val="00B90AEA"/>
    <w:rsid w:val="00B91BE0"/>
    <w:rsid w:val="00BA01EC"/>
    <w:rsid w:val="00BA24F0"/>
    <w:rsid w:val="00BA4633"/>
    <w:rsid w:val="00BA66B7"/>
    <w:rsid w:val="00BA7768"/>
    <w:rsid w:val="00BB139B"/>
    <w:rsid w:val="00BB2E57"/>
    <w:rsid w:val="00BB3E7F"/>
    <w:rsid w:val="00BB5BBA"/>
    <w:rsid w:val="00BC00F7"/>
    <w:rsid w:val="00BC053E"/>
    <w:rsid w:val="00BC14CF"/>
    <w:rsid w:val="00BC3601"/>
    <w:rsid w:val="00BD22D9"/>
    <w:rsid w:val="00BD2FA4"/>
    <w:rsid w:val="00BD722A"/>
    <w:rsid w:val="00BE2B76"/>
    <w:rsid w:val="00BE60B1"/>
    <w:rsid w:val="00BF2B33"/>
    <w:rsid w:val="00BF2C58"/>
    <w:rsid w:val="00BF3D75"/>
    <w:rsid w:val="00BF6F3D"/>
    <w:rsid w:val="00BF7CBC"/>
    <w:rsid w:val="00C00108"/>
    <w:rsid w:val="00C02AA2"/>
    <w:rsid w:val="00C02F1D"/>
    <w:rsid w:val="00C0375A"/>
    <w:rsid w:val="00C048F5"/>
    <w:rsid w:val="00C04A82"/>
    <w:rsid w:val="00C114A8"/>
    <w:rsid w:val="00C12BCF"/>
    <w:rsid w:val="00C158DA"/>
    <w:rsid w:val="00C16CA4"/>
    <w:rsid w:val="00C17A78"/>
    <w:rsid w:val="00C25F77"/>
    <w:rsid w:val="00C31177"/>
    <w:rsid w:val="00C31B43"/>
    <w:rsid w:val="00C401AD"/>
    <w:rsid w:val="00C401C8"/>
    <w:rsid w:val="00C44395"/>
    <w:rsid w:val="00C44BE9"/>
    <w:rsid w:val="00C45FD9"/>
    <w:rsid w:val="00C47318"/>
    <w:rsid w:val="00C50F03"/>
    <w:rsid w:val="00C55AFD"/>
    <w:rsid w:val="00C60F96"/>
    <w:rsid w:val="00C61B61"/>
    <w:rsid w:val="00C64749"/>
    <w:rsid w:val="00C67F42"/>
    <w:rsid w:val="00C71060"/>
    <w:rsid w:val="00C742C9"/>
    <w:rsid w:val="00C8051D"/>
    <w:rsid w:val="00C826FF"/>
    <w:rsid w:val="00C83387"/>
    <w:rsid w:val="00C8445E"/>
    <w:rsid w:val="00C85ACD"/>
    <w:rsid w:val="00C86D8D"/>
    <w:rsid w:val="00C9001A"/>
    <w:rsid w:val="00C928D5"/>
    <w:rsid w:val="00C94B7F"/>
    <w:rsid w:val="00C96300"/>
    <w:rsid w:val="00C97A67"/>
    <w:rsid w:val="00CA0B87"/>
    <w:rsid w:val="00CA2477"/>
    <w:rsid w:val="00CA7981"/>
    <w:rsid w:val="00CB2132"/>
    <w:rsid w:val="00CB443A"/>
    <w:rsid w:val="00CB51B3"/>
    <w:rsid w:val="00CB69B9"/>
    <w:rsid w:val="00CC1547"/>
    <w:rsid w:val="00CC1E9E"/>
    <w:rsid w:val="00CC25B5"/>
    <w:rsid w:val="00CD0B2A"/>
    <w:rsid w:val="00CD2467"/>
    <w:rsid w:val="00CD34C6"/>
    <w:rsid w:val="00CE01BF"/>
    <w:rsid w:val="00CE1F14"/>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33515"/>
    <w:rsid w:val="00D407D0"/>
    <w:rsid w:val="00D4479D"/>
    <w:rsid w:val="00D44A71"/>
    <w:rsid w:val="00D50DA8"/>
    <w:rsid w:val="00D513FB"/>
    <w:rsid w:val="00D51E9B"/>
    <w:rsid w:val="00D558F6"/>
    <w:rsid w:val="00D56235"/>
    <w:rsid w:val="00D5734E"/>
    <w:rsid w:val="00D6237A"/>
    <w:rsid w:val="00D62598"/>
    <w:rsid w:val="00D64944"/>
    <w:rsid w:val="00D656FC"/>
    <w:rsid w:val="00D711FC"/>
    <w:rsid w:val="00D73441"/>
    <w:rsid w:val="00D74741"/>
    <w:rsid w:val="00D7753B"/>
    <w:rsid w:val="00D80614"/>
    <w:rsid w:val="00D925DF"/>
    <w:rsid w:val="00D94EBF"/>
    <w:rsid w:val="00D96DA5"/>
    <w:rsid w:val="00D976A8"/>
    <w:rsid w:val="00DA16C6"/>
    <w:rsid w:val="00DA3B42"/>
    <w:rsid w:val="00DA6826"/>
    <w:rsid w:val="00DA73A5"/>
    <w:rsid w:val="00DB18FB"/>
    <w:rsid w:val="00DB1D2A"/>
    <w:rsid w:val="00DB20B5"/>
    <w:rsid w:val="00DB4384"/>
    <w:rsid w:val="00DB63ED"/>
    <w:rsid w:val="00DC1A35"/>
    <w:rsid w:val="00DC2BB3"/>
    <w:rsid w:val="00DC3EC5"/>
    <w:rsid w:val="00DC45B3"/>
    <w:rsid w:val="00DD0FBB"/>
    <w:rsid w:val="00DD267C"/>
    <w:rsid w:val="00DD41C8"/>
    <w:rsid w:val="00DD47D7"/>
    <w:rsid w:val="00DD48EF"/>
    <w:rsid w:val="00DE55E1"/>
    <w:rsid w:val="00DE564F"/>
    <w:rsid w:val="00DE6963"/>
    <w:rsid w:val="00DE7DD4"/>
    <w:rsid w:val="00DF135F"/>
    <w:rsid w:val="00DF17F9"/>
    <w:rsid w:val="00DF1F01"/>
    <w:rsid w:val="00DF20FF"/>
    <w:rsid w:val="00DF2FB0"/>
    <w:rsid w:val="00DF31D1"/>
    <w:rsid w:val="00DF368F"/>
    <w:rsid w:val="00DF3CBD"/>
    <w:rsid w:val="00DF44BE"/>
    <w:rsid w:val="00DF484C"/>
    <w:rsid w:val="00DF59EA"/>
    <w:rsid w:val="00DF7CFF"/>
    <w:rsid w:val="00E01798"/>
    <w:rsid w:val="00E06D32"/>
    <w:rsid w:val="00E131EC"/>
    <w:rsid w:val="00E134BE"/>
    <w:rsid w:val="00E218A8"/>
    <w:rsid w:val="00E225FC"/>
    <w:rsid w:val="00E22918"/>
    <w:rsid w:val="00E26C62"/>
    <w:rsid w:val="00E2781F"/>
    <w:rsid w:val="00E27EC5"/>
    <w:rsid w:val="00E30A65"/>
    <w:rsid w:val="00E338DC"/>
    <w:rsid w:val="00E36199"/>
    <w:rsid w:val="00E43099"/>
    <w:rsid w:val="00E43EDC"/>
    <w:rsid w:val="00E500D0"/>
    <w:rsid w:val="00E53080"/>
    <w:rsid w:val="00E54505"/>
    <w:rsid w:val="00E55B97"/>
    <w:rsid w:val="00E606AC"/>
    <w:rsid w:val="00E624B1"/>
    <w:rsid w:val="00E66227"/>
    <w:rsid w:val="00E72D5A"/>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2760"/>
    <w:rsid w:val="00EE36C6"/>
    <w:rsid w:val="00EE7CBD"/>
    <w:rsid w:val="00EF0069"/>
    <w:rsid w:val="00F00683"/>
    <w:rsid w:val="00F04364"/>
    <w:rsid w:val="00F070F8"/>
    <w:rsid w:val="00F07D68"/>
    <w:rsid w:val="00F110FD"/>
    <w:rsid w:val="00F14756"/>
    <w:rsid w:val="00F1736E"/>
    <w:rsid w:val="00F2159A"/>
    <w:rsid w:val="00F2266F"/>
    <w:rsid w:val="00F2319F"/>
    <w:rsid w:val="00F33AC1"/>
    <w:rsid w:val="00F34807"/>
    <w:rsid w:val="00F36591"/>
    <w:rsid w:val="00F43A3C"/>
    <w:rsid w:val="00F440D5"/>
    <w:rsid w:val="00F444FC"/>
    <w:rsid w:val="00F445AA"/>
    <w:rsid w:val="00F45238"/>
    <w:rsid w:val="00F45717"/>
    <w:rsid w:val="00F45962"/>
    <w:rsid w:val="00F46CC8"/>
    <w:rsid w:val="00F526E0"/>
    <w:rsid w:val="00F536EF"/>
    <w:rsid w:val="00F56660"/>
    <w:rsid w:val="00F634DA"/>
    <w:rsid w:val="00F66E6C"/>
    <w:rsid w:val="00F67C34"/>
    <w:rsid w:val="00F72F73"/>
    <w:rsid w:val="00F76620"/>
    <w:rsid w:val="00F76953"/>
    <w:rsid w:val="00F76D91"/>
    <w:rsid w:val="00F824DF"/>
    <w:rsid w:val="00F8503A"/>
    <w:rsid w:val="00F870EC"/>
    <w:rsid w:val="00F91493"/>
    <w:rsid w:val="00F92AD3"/>
    <w:rsid w:val="00F93707"/>
    <w:rsid w:val="00F95679"/>
    <w:rsid w:val="00F963DE"/>
    <w:rsid w:val="00F97766"/>
    <w:rsid w:val="00F97874"/>
    <w:rsid w:val="00F97E5D"/>
    <w:rsid w:val="00FA1EB7"/>
    <w:rsid w:val="00FA2F99"/>
    <w:rsid w:val="00FA49FD"/>
    <w:rsid w:val="00FB0913"/>
    <w:rsid w:val="00FB1037"/>
    <w:rsid w:val="00FB224B"/>
    <w:rsid w:val="00FB44BF"/>
    <w:rsid w:val="00FB688B"/>
    <w:rsid w:val="00FB7486"/>
    <w:rsid w:val="00FC3C70"/>
    <w:rsid w:val="00FC3FC3"/>
    <w:rsid w:val="00FC4979"/>
    <w:rsid w:val="00FC53DB"/>
    <w:rsid w:val="00FC72E9"/>
    <w:rsid w:val="00FD144B"/>
    <w:rsid w:val="00FE0E2C"/>
    <w:rsid w:val="00FE1CA8"/>
    <w:rsid w:val="00FE4DF8"/>
    <w:rsid w:val="00FE7409"/>
    <w:rsid w:val="00FF14D7"/>
    <w:rsid w:val="00FF30B2"/>
    <w:rsid w:val="00FF6082"/>
    <w:rsid w:val="00FF6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BDC053"/>
  <w15:docId w15:val="{D7B1AD1E-AC10-408D-9E5A-39B59E7E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3">
    <w:name w:val="heading 3"/>
    <w:basedOn w:val="Standard"/>
    <w:next w:val="Standard"/>
    <w:link w:val="berschrift3Zchn"/>
    <w:semiHidden/>
    <w:unhideWhenUsed/>
    <w:qFormat/>
    <w:rsid w:val="003824FA"/>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paragraph" w:styleId="Aufzhlungszeichen">
    <w:name w:val="List Bullet"/>
    <w:basedOn w:val="Standard"/>
    <w:rsid w:val="00890F8A"/>
    <w:pPr>
      <w:numPr>
        <w:numId w:val="10"/>
      </w:numPr>
      <w:contextualSpacing/>
    </w:pPr>
  </w:style>
  <w:style w:type="character" w:customStyle="1" w:styleId="NichtaufgelsteErwhnung1">
    <w:name w:val="Nicht aufgelöste Erwähnung1"/>
    <w:basedOn w:val="Absatz-Standardschriftart"/>
    <w:uiPriority w:val="99"/>
    <w:semiHidden/>
    <w:unhideWhenUsed/>
    <w:rsid w:val="00844F05"/>
    <w:rPr>
      <w:color w:val="605E5C"/>
      <w:shd w:val="clear" w:color="auto" w:fill="E1DFDD"/>
    </w:rPr>
  </w:style>
  <w:style w:type="character" w:styleId="NichtaufgelsteErwhnung">
    <w:name w:val="Unresolved Mention"/>
    <w:basedOn w:val="Absatz-Standardschriftart"/>
    <w:uiPriority w:val="99"/>
    <w:semiHidden/>
    <w:unhideWhenUsed/>
    <w:rsid w:val="00B66563"/>
    <w:rPr>
      <w:color w:val="605E5C"/>
      <w:shd w:val="clear" w:color="auto" w:fill="E1DFDD"/>
    </w:rPr>
  </w:style>
  <w:style w:type="character" w:customStyle="1" w:styleId="berschrift3Zchn">
    <w:name w:val="Überschrift 3 Zchn"/>
    <w:basedOn w:val="Absatz-Standardschriftart"/>
    <w:link w:val="berschrift3"/>
    <w:semiHidden/>
    <w:rsid w:val="003824F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50627836">
      <w:bodyDiv w:val="1"/>
      <w:marLeft w:val="0"/>
      <w:marRight w:val="0"/>
      <w:marTop w:val="0"/>
      <w:marBottom w:val="0"/>
      <w:divBdr>
        <w:top w:val="none" w:sz="0" w:space="0" w:color="auto"/>
        <w:left w:val="none" w:sz="0" w:space="0" w:color="auto"/>
        <w:bottom w:val="none" w:sz="0" w:space="0" w:color="auto"/>
        <w:right w:val="none" w:sz="0" w:space="0" w:color="auto"/>
      </w:divBdr>
      <w:divsChild>
        <w:div w:id="827555098">
          <w:marLeft w:val="0"/>
          <w:marRight w:val="0"/>
          <w:marTop w:val="0"/>
          <w:marBottom w:val="0"/>
          <w:divBdr>
            <w:top w:val="none" w:sz="0" w:space="0" w:color="auto"/>
            <w:left w:val="none" w:sz="0" w:space="0" w:color="auto"/>
            <w:bottom w:val="none" w:sz="0" w:space="0" w:color="auto"/>
            <w:right w:val="none" w:sz="0" w:space="0" w:color="auto"/>
          </w:divBdr>
          <w:divsChild>
            <w:div w:id="8462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18147294">
      <w:bodyDiv w:val="1"/>
      <w:marLeft w:val="0"/>
      <w:marRight w:val="0"/>
      <w:marTop w:val="0"/>
      <w:marBottom w:val="0"/>
      <w:divBdr>
        <w:top w:val="none" w:sz="0" w:space="0" w:color="auto"/>
        <w:left w:val="none" w:sz="0" w:space="0" w:color="auto"/>
        <w:bottom w:val="none" w:sz="0" w:space="0" w:color="auto"/>
        <w:right w:val="none" w:sz="0" w:space="0" w:color="auto"/>
      </w:divBdr>
      <w:divsChild>
        <w:div w:id="250043112">
          <w:marLeft w:val="0"/>
          <w:marRight w:val="0"/>
          <w:marTop w:val="0"/>
          <w:marBottom w:val="0"/>
          <w:divBdr>
            <w:top w:val="none" w:sz="0" w:space="0" w:color="auto"/>
            <w:left w:val="none" w:sz="0" w:space="0" w:color="auto"/>
            <w:bottom w:val="none" w:sz="0" w:space="0" w:color="auto"/>
            <w:right w:val="none" w:sz="0" w:space="0" w:color="auto"/>
          </w:divBdr>
          <w:divsChild>
            <w:div w:id="1656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29370430">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4500586">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060709236">
      <w:bodyDiv w:val="1"/>
      <w:marLeft w:val="0"/>
      <w:marRight w:val="0"/>
      <w:marTop w:val="0"/>
      <w:marBottom w:val="0"/>
      <w:divBdr>
        <w:top w:val="none" w:sz="0" w:space="0" w:color="auto"/>
        <w:left w:val="none" w:sz="0" w:space="0" w:color="auto"/>
        <w:bottom w:val="none" w:sz="0" w:space="0" w:color="auto"/>
        <w:right w:val="none" w:sz="0" w:space="0" w:color="auto"/>
      </w:divBdr>
    </w:div>
    <w:div w:id="114354192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60024958">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04253464">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bs-recycling.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voe.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il@konsen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stship.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sintac.es/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igk.ro/"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A53F-01E6-463E-99A0-D9F0DDDC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5439</Characters>
  <Application>Microsoft Office Word</Application>
  <DocSecurity>0</DocSecurity>
  <Lines>45</Lines>
  <Paragraphs>12</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6165</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Jörg Wolters</cp:lastModifiedBy>
  <cp:revision>3</cp:revision>
  <cp:lastPrinted>2019-03-11T13:56:00Z</cp:lastPrinted>
  <dcterms:created xsi:type="dcterms:W3CDTF">2022-03-21T12:45:00Z</dcterms:created>
  <dcterms:modified xsi:type="dcterms:W3CDTF">2022-03-22T14:10:00Z</dcterms:modified>
</cp:coreProperties>
</file>