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3EE816BB" w:rsidR="00DE6963" w:rsidRPr="0090706E" w:rsidRDefault="00CE1F14" w:rsidP="00FB0913">
      <w:pPr>
        <w:suppressAutoHyphens/>
        <w:ind w:right="567"/>
        <w:rPr>
          <w:rFonts w:ascii="Arial" w:hAnsi="Arial" w:cs="Arial"/>
          <w:b/>
          <w:color w:val="1F497D" w:themeColor="text2"/>
          <w:sz w:val="44"/>
          <w:szCs w:val="44"/>
          <w:lang w:eastAsia="en-US"/>
        </w:rPr>
      </w:pPr>
      <w:r w:rsidRPr="0090706E">
        <w:rPr>
          <w:rFonts w:ascii="Arial" w:hAnsi="Arial" w:cs="Arial"/>
          <w:b/>
          <w:color w:val="1F497D" w:themeColor="text2"/>
          <w:sz w:val="44"/>
          <w:szCs w:val="44"/>
          <w:lang w:eastAsia="en-US"/>
        </w:rPr>
        <w:t>PRESS</w:t>
      </w:r>
      <w:r w:rsidR="00637C48" w:rsidRPr="0090706E">
        <w:rPr>
          <w:rFonts w:ascii="Arial" w:hAnsi="Arial" w:cs="Arial"/>
          <w:b/>
          <w:color w:val="1F497D" w:themeColor="text2"/>
          <w:sz w:val="44"/>
          <w:szCs w:val="44"/>
          <w:lang w:eastAsia="en-US"/>
        </w:rPr>
        <w:t>EMITTEILUNG</w:t>
      </w:r>
    </w:p>
    <w:p w14:paraId="13AC59A3" w14:textId="41540684" w:rsidR="00381F0C" w:rsidRDefault="00282352" w:rsidP="00381F0C">
      <w:pPr>
        <w:rPr>
          <w:rFonts w:ascii="Arial" w:hAnsi="Arial" w:cs="Arial"/>
          <w:b/>
          <w:color w:val="000000"/>
          <w:sz w:val="32"/>
          <w:szCs w:val="32"/>
          <w:lang w:eastAsia="en-US"/>
        </w:rPr>
      </w:pPr>
      <w:r>
        <w:rPr>
          <w:noProof/>
        </w:rPr>
        <w:drawing>
          <wp:anchor distT="0" distB="0" distL="114300" distR="114300" simplePos="0" relativeHeight="251657728" behindDoc="0" locked="0" layoutInCell="1" allowOverlap="1" wp14:anchorId="1A92B083" wp14:editId="531CBB2E">
            <wp:simplePos x="0" y="0"/>
            <wp:positionH relativeFrom="column">
              <wp:posOffset>1944256</wp:posOffset>
            </wp:positionH>
            <wp:positionV relativeFrom="paragraph">
              <wp:posOffset>428736</wp:posOffset>
            </wp:positionV>
            <wp:extent cx="3716020" cy="3800475"/>
            <wp:effectExtent l="0" t="0" r="0" b="0"/>
            <wp:wrapSquare wrapText="bothSides"/>
            <wp:docPr id="24324057" name="Diagramm 1">
              <a:extLst xmlns:a="http://schemas.openxmlformats.org/drawingml/2006/main">
                <a:ext uri="{FF2B5EF4-FFF2-40B4-BE49-F238E27FC236}">
                  <a16:creationId xmlns:a16="http://schemas.microsoft.com/office/drawing/2014/main" id="{D1CE4AE1-84DE-C8E7-7679-D4CCBD2C2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D52D4">
        <w:rPr>
          <w:rStyle w:val="Funotenzeichen"/>
          <w:rFonts w:ascii="Arial" w:hAnsi="Arial" w:cs="Arial"/>
          <w:b/>
          <w:color w:val="000000"/>
          <w:sz w:val="32"/>
          <w:szCs w:val="32"/>
          <w:lang w:eastAsia="en-US"/>
        </w:rPr>
        <w:footnoteReference w:id="2"/>
      </w:r>
      <w:r w:rsidR="007355FF">
        <w:rPr>
          <w:rFonts w:ascii="Arial" w:hAnsi="Arial" w:cs="Arial"/>
          <w:b/>
          <w:color w:val="000000"/>
          <w:sz w:val="32"/>
          <w:szCs w:val="32"/>
          <w:lang w:eastAsia="en-US"/>
        </w:rPr>
        <w:t xml:space="preserve">ERDE Recycling </w:t>
      </w:r>
      <w:r w:rsidR="00085C4F">
        <w:rPr>
          <w:rFonts w:ascii="Arial" w:hAnsi="Arial" w:cs="Arial"/>
          <w:b/>
          <w:color w:val="000000"/>
          <w:sz w:val="32"/>
          <w:szCs w:val="32"/>
          <w:lang w:eastAsia="en-US"/>
        </w:rPr>
        <w:t xml:space="preserve">erfüllt freiwillige Selbstverpflichtung und </w:t>
      </w:r>
      <w:r w:rsidR="007355FF">
        <w:rPr>
          <w:rFonts w:ascii="Arial" w:hAnsi="Arial" w:cs="Arial"/>
          <w:b/>
          <w:color w:val="000000"/>
          <w:sz w:val="32"/>
          <w:szCs w:val="32"/>
          <w:lang w:eastAsia="en-US"/>
        </w:rPr>
        <w:t xml:space="preserve">sammelt über </w:t>
      </w:r>
      <w:r w:rsidR="00616B4A">
        <w:rPr>
          <w:rFonts w:ascii="Arial" w:hAnsi="Arial" w:cs="Arial"/>
          <w:b/>
          <w:color w:val="000000"/>
          <w:sz w:val="32"/>
          <w:szCs w:val="32"/>
          <w:lang w:eastAsia="en-US"/>
        </w:rPr>
        <w:t>68</w:t>
      </w:r>
      <w:r w:rsidR="007355FF">
        <w:rPr>
          <w:rFonts w:ascii="Arial" w:hAnsi="Arial" w:cs="Arial"/>
          <w:b/>
          <w:color w:val="000000"/>
          <w:sz w:val="32"/>
          <w:szCs w:val="32"/>
          <w:lang w:eastAsia="en-US"/>
        </w:rPr>
        <w:t xml:space="preserve">% der </w:t>
      </w:r>
      <w:r w:rsidR="00BA04E8">
        <w:rPr>
          <w:rFonts w:ascii="Arial" w:hAnsi="Arial" w:cs="Arial"/>
          <w:b/>
          <w:color w:val="000000"/>
          <w:sz w:val="32"/>
          <w:szCs w:val="32"/>
          <w:lang w:eastAsia="en-US"/>
        </w:rPr>
        <w:t>Silo- und Stretchfolien</w:t>
      </w:r>
      <w:r w:rsidR="007355FF">
        <w:rPr>
          <w:rFonts w:ascii="Arial" w:hAnsi="Arial" w:cs="Arial"/>
          <w:b/>
          <w:color w:val="000000"/>
          <w:sz w:val="32"/>
          <w:szCs w:val="32"/>
          <w:lang w:eastAsia="en-US"/>
        </w:rPr>
        <w:t xml:space="preserve"> </w:t>
      </w:r>
    </w:p>
    <w:p w14:paraId="5D4CE571" w14:textId="77C16F57" w:rsidR="00C901CC" w:rsidRPr="001B6995" w:rsidRDefault="007355FF" w:rsidP="00C901CC">
      <w:pPr>
        <w:tabs>
          <w:tab w:val="right" w:pos="8789"/>
        </w:tabs>
        <w:suppressAutoHyphens/>
        <w:spacing w:before="120" w:after="240"/>
        <w:rPr>
          <w:rFonts w:ascii="Arial" w:hAnsi="Arial" w:cs="Arial"/>
          <w:i/>
          <w:sz w:val="22"/>
          <w:szCs w:val="22"/>
        </w:rPr>
      </w:pPr>
      <w:r w:rsidRPr="00E40896">
        <w:rPr>
          <w:rFonts w:asciiTheme="minorHAnsi" w:hAnsiTheme="minorHAnsi" w:cstheme="minorHAnsi"/>
          <w:i/>
          <w:sz w:val="22"/>
          <w:szCs w:val="22"/>
        </w:rPr>
        <w:t xml:space="preserve">ERDE </w:t>
      </w:r>
      <w:r w:rsidR="00A970DF" w:rsidRPr="00E40896">
        <w:rPr>
          <w:rFonts w:asciiTheme="minorHAnsi" w:hAnsiTheme="minorHAnsi" w:cstheme="minorHAnsi"/>
          <w:i/>
          <w:sz w:val="22"/>
          <w:szCs w:val="22"/>
        </w:rPr>
        <w:t xml:space="preserve">konnte auch im </w:t>
      </w:r>
      <w:r w:rsidR="00616B4A" w:rsidRPr="00E40896">
        <w:rPr>
          <w:rFonts w:asciiTheme="minorHAnsi" w:hAnsiTheme="minorHAnsi" w:cstheme="minorHAnsi"/>
          <w:i/>
          <w:sz w:val="22"/>
          <w:szCs w:val="22"/>
        </w:rPr>
        <w:t>vergangenen</w:t>
      </w:r>
      <w:r w:rsidR="00A970DF" w:rsidRPr="00E40896">
        <w:rPr>
          <w:rFonts w:asciiTheme="minorHAnsi" w:hAnsiTheme="minorHAnsi" w:cstheme="minorHAnsi"/>
          <w:i/>
          <w:sz w:val="22"/>
          <w:szCs w:val="22"/>
        </w:rPr>
        <w:t xml:space="preserve"> Jahr die Sammelmenge</w:t>
      </w:r>
      <w:r w:rsidR="00616B4A" w:rsidRPr="00E40896">
        <w:rPr>
          <w:rFonts w:asciiTheme="minorHAnsi" w:hAnsiTheme="minorHAnsi" w:cstheme="minorHAnsi"/>
          <w:i/>
          <w:sz w:val="22"/>
          <w:szCs w:val="22"/>
        </w:rPr>
        <w:t>n</w:t>
      </w:r>
      <w:r w:rsidR="00A970DF" w:rsidRPr="00E40896">
        <w:rPr>
          <w:rFonts w:asciiTheme="minorHAnsi" w:hAnsiTheme="minorHAnsi" w:cstheme="minorHAnsi"/>
          <w:i/>
          <w:sz w:val="22"/>
          <w:szCs w:val="22"/>
        </w:rPr>
        <w:t xml:space="preserve"> </w:t>
      </w:r>
      <w:r w:rsidR="00F42825" w:rsidRPr="00E40896">
        <w:rPr>
          <w:rFonts w:asciiTheme="minorHAnsi" w:hAnsiTheme="minorHAnsi" w:cstheme="minorHAnsi"/>
          <w:i/>
          <w:sz w:val="22"/>
          <w:szCs w:val="22"/>
        </w:rPr>
        <w:t>beträchtlich</w:t>
      </w:r>
      <w:r w:rsidR="00A970DF" w:rsidRPr="00E40896">
        <w:rPr>
          <w:rFonts w:asciiTheme="minorHAnsi" w:hAnsiTheme="minorHAnsi" w:cstheme="minorHAnsi"/>
          <w:i/>
          <w:sz w:val="22"/>
          <w:szCs w:val="22"/>
        </w:rPr>
        <w:t xml:space="preserve"> steiger</w:t>
      </w:r>
      <w:r w:rsidR="00F42825" w:rsidRPr="00E40896">
        <w:rPr>
          <w:rFonts w:asciiTheme="minorHAnsi" w:hAnsiTheme="minorHAnsi" w:cstheme="minorHAnsi"/>
          <w:i/>
          <w:sz w:val="22"/>
          <w:szCs w:val="22"/>
        </w:rPr>
        <w:t>n</w:t>
      </w:r>
      <w:r w:rsidR="00A970DF" w:rsidRPr="00E40896">
        <w:rPr>
          <w:rFonts w:asciiTheme="minorHAnsi" w:hAnsiTheme="minorHAnsi" w:cstheme="minorHAnsi"/>
          <w:i/>
          <w:sz w:val="22"/>
          <w:szCs w:val="22"/>
        </w:rPr>
        <w:t xml:space="preserve"> - mit </w:t>
      </w:r>
      <w:r w:rsidR="00565DE0" w:rsidRPr="00E40896">
        <w:rPr>
          <w:rFonts w:asciiTheme="minorHAnsi" w:hAnsiTheme="minorHAnsi" w:cstheme="minorHAnsi"/>
          <w:i/>
          <w:sz w:val="22"/>
          <w:szCs w:val="22"/>
        </w:rPr>
        <w:t>34 889</w:t>
      </w:r>
      <w:r w:rsidR="00A970DF" w:rsidRPr="00E40896">
        <w:rPr>
          <w:rFonts w:asciiTheme="minorHAnsi" w:hAnsiTheme="minorHAnsi" w:cstheme="minorHAnsi"/>
          <w:i/>
          <w:sz w:val="22"/>
          <w:szCs w:val="22"/>
        </w:rPr>
        <w:t xml:space="preserve"> Tonnen </w:t>
      </w:r>
      <w:r w:rsidR="00EB0BB3" w:rsidRPr="00E40896">
        <w:rPr>
          <w:rFonts w:asciiTheme="minorHAnsi" w:hAnsiTheme="minorHAnsi" w:cstheme="minorHAnsi"/>
          <w:i/>
          <w:sz w:val="22"/>
          <w:szCs w:val="22"/>
        </w:rPr>
        <w:t>Silo- und Stretchfolie</w:t>
      </w:r>
      <w:r w:rsidR="00A970DF" w:rsidRPr="00E40896">
        <w:rPr>
          <w:rFonts w:asciiTheme="minorHAnsi" w:hAnsiTheme="minorHAnsi" w:cstheme="minorHAnsi"/>
          <w:i/>
          <w:sz w:val="22"/>
          <w:szCs w:val="22"/>
        </w:rPr>
        <w:t xml:space="preserve"> liegt </w:t>
      </w:r>
      <w:r w:rsidR="0090706E" w:rsidRPr="00E40896">
        <w:rPr>
          <w:rFonts w:asciiTheme="minorHAnsi" w:hAnsiTheme="minorHAnsi" w:cstheme="minorHAnsi"/>
          <w:i/>
          <w:sz w:val="22"/>
          <w:szCs w:val="22"/>
        </w:rPr>
        <w:t xml:space="preserve">diese </w:t>
      </w:r>
      <w:r w:rsidR="00565DE0" w:rsidRPr="00E40896">
        <w:rPr>
          <w:rFonts w:asciiTheme="minorHAnsi" w:hAnsiTheme="minorHAnsi" w:cstheme="minorHAnsi"/>
          <w:i/>
          <w:sz w:val="22"/>
          <w:szCs w:val="22"/>
        </w:rPr>
        <w:t>15,5</w:t>
      </w:r>
      <w:r w:rsidR="00A970DF" w:rsidRPr="00E40896">
        <w:rPr>
          <w:rFonts w:asciiTheme="minorHAnsi" w:hAnsiTheme="minorHAnsi" w:cstheme="minorHAnsi"/>
          <w:i/>
          <w:sz w:val="22"/>
          <w:szCs w:val="22"/>
        </w:rPr>
        <w:t xml:space="preserve"> Prozent über der Vorjahresmenge</w:t>
      </w:r>
      <w:r w:rsidR="00C901CC" w:rsidRPr="00E40896">
        <w:rPr>
          <w:rFonts w:asciiTheme="minorHAnsi" w:hAnsiTheme="minorHAnsi" w:cstheme="minorHAnsi"/>
          <w:i/>
          <w:sz w:val="22"/>
          <w:szCs w:val="22"/>
        </w:rPr>
        <w:t>.</w:t>
      </w:r>
      <w:r w:rsidR="00C901CC">
        <w:rPr>
          <w:rFonts w:ascii="Arial" w:hAnsi="Arial" w:cs="Arial"/>
          <w:i/>
          <w:sz w:val="22"/>
          <w:szCs w:val="22"/>
        </w:rPr>
        <w:t xml:space="preserve"> © ERDE</w:t>
      </w:r>
    </w:p>
    <w:p w14:paraId="3C758D08" w14:textId="33281A82" w:rsidR="00F82227" w:rsidRPr="00A970DF" w:rsidRDefault="00F82227" w:rsidP="00381F0C">
      <w:pPr>
        <w:spacing w:after="160" w:line="259" w:lineRule="auto"/>
        <w:rPr>
          <w:rFonts w:ascii="Calibri" w:eastAsia="Calibri" w:hAnsi="Calibri"/>
          <w:i/>
          <w:iCs/>
          <w:sz w:val="22"/>
          <w:szCs w:val="22"/>
          <w:lang w:eastAsia="en-US"/>
        </w:rPr>
      </w:pPr>
      <w:r w:rsidRPr="00A970DF">
        <w:rPr>
          <w:rFonts w:ascii="Calibri" w:eastAsia="Calibri" w:hAnsi="Calibri"/>
          <w:i/>
          <w:iCs/>
          <w:sz w:val="22"/>
          <w:szCs w:val="22"/>
          <w:lang w:eastAsia="en-US"/>
        </w:rPr>
        <w:t xml:space="preserve">Bad Homburg, </w:t>
      </w:r>
      <w:r w:rsidR="0070118C">
        <w:rPr>
          <w:rFonts w:ascii="Calibri" w:eastAsia="Calibri" w:hAnsi="Calibri"/>
          <w:i/>
          <w:iCs/>
          <w:sz w:val="22"/>
          <w:szCs w:val="22"/>
          <w:lang w:eastAsia="en-US"/>
        </w:rPr>
        <w:t>16.</w:t>
      </w:r>
      <w:r w:rsidR="00565DE0">
        <w:rPr>
          <w:rFonts w:ascii="Calibri" w:eastAsia="Calibri" w:hAnsi="Calibri"/>
          <w:i/>
          <w:iCs/>
          <w:sz w:val="22"/>
          <w:szCs w:val="22"/>
          <w:lang w:eastAsia="en-US"/>
        </w:rPr>
        <w:t>Mai 2023</w:t>
      </w:r>
    </w:p>
    <w:p w14:paraId="25972138" w14:textId="2A7EF6D9" w:rsidR="00481062" w:rsidRPr="00A970DF" w:rsidRDefault="00282352" w:rsidP="00A970DF">
      <w:pPr>
        <w:autoSpaceDE w:val="0"/>
        <w:autoSpaceDN w:val="0"/>
        <w:adjustRightInd w:val="0"/>
        <w:spacing w:line="276" w:lineRule="auto"/>
        <w:rPr>
          <w:rFonts w:ascii="Calibri" w:hAnsi="Calibri" w:cs="Calibri"/>
          <w:sz w:val="22"/>
          <w:szCs w:val="22"/>
        </w:rPr>
      </w:pPr>
      <w:r>
        <w:rPr>
          <w:noProof/>
        </w:rPr>
        <w:drawing>
          <wp:anchor distT="0" distB="0" distL="114300" distR="114300" simplePos="0" relativeHeight="251656704" behindDoc="0" locked="0" layoutInCell="1" allowOverlap="1" wp14:anchorId="37662F3C" wp14:editId="186435AA">
            <wp:simplePos x="0" y="0"/>
            <wp:positionH relativeFrom="column">
              <wp:posOffset>2970530</wp:posOffset>
            </wp:positionH>
            <wp:positionV relativeFrom="paragraph">
              <wp:posOffset>1581150</wp:posOffset>
            </wp:positionV>
            <wp:extent cx="2674620" cy="3089910"/>
            <wp:effectExtent l="0" t="0" r="0" b="0"/>
            <wp:wrapSquare wrapText="bothSides"/>
            <wp:docPr id="1579879506" name="Diagramm 1">
              <a:extLst xmlns:a="http://schemas.openxmlformats.org/drawingml/2006/main">
                <a:ext uri="{FF2B5EF4-FFF2-40B4-BE49-F238E27FC236}">
                  <a16:creationId xmlns:a16="http://schemas.microsoft.com/office/drawing/2014/main" id="{731AF320-BF20-DCB1-7007-C0F74FBCC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81F0C" w:rsidRPr="00A970DF">
        <w:rPr>
          <w:rFonts w:ascii="Calibri" w:eastAsia="Calibri" w:hAnsi="Calibri"/>
          <w:sz w:val="22"/>
          <w:szCs w:val="22"/>
          <w:lang w:eastAsia="en-US"/>
        </w:rPr>
        <w:t>Die Initiative ERDE (Erntekunststoff</w:t>
      </w:r>
      <w:r w:rsidR="00A970DF" w:rsidRPr="00A970DF">
        <w:rPr>
          <w:rFonts w:ascii="Calibri" w:eastAsia="Calibri" w:hAnsi="Calibri"/>
          <w:sz w:val="22"/>
          <w:szCs w:val="22"/>
          <w:lang w:eastAsia="en-US"/>
        </w:rPr>
        <w:t>e</w:t>
      </w:r>
      <w:r w:rsidR="00F82227" w:rsidRPr="00A970DF">
        <w:rPr>
          <w:rFonts w:ascii="Calibri" w:eastAsia="Calibri" w:hAnsi="Calibri"/>
          <w:sz w:val="22"/>
          <w:szCs w:val="22"/>
          <w:lang w:eastAsia="en-US"/>
        </w:rPr>
        <w:t xml:space="preserve"> </w:t>
      </w:r>
      <w:r w:rsidR="00381F0C" w:rsidRPr="00A970DF">
        <w:rPr>
          <w:rFonts w:ascii="Calibri" w:eastAsia="Calibri" w:hAnsi="Calibri"/>
          <w:sz w:val="22"/>
          <w:szCs w:val="22"/>
          <w:lang w:eastAsia="en-US"/>
        </w:rPr>
        <w:t xml:space="preserve">Recycling Deutschland) </w:t>
      </w:r>
      <w:r w:rsidR="007355FF" w:rsidRPr="00A970DF">
        <w:rPr>
          <w:rFonts w:ascii="Calibri" w:eastAsia="Calibri" w:hAnsi="Calibri"/>
          <w:sz w:val="22"/>
          <w:szCs w:val="22"/>
          <w:lang w:eastAsia="en-US"/>
        </w:rPr>
        <w:t>konnte auch im Jahr 202</w:t>
      </w:r>
      <w:r w:rsidR="00565DE0">
        <w:rPr>
          <w:rFonts w:ascii="Calibri" w:eastAsia="Calibri" w:hAnsi="Calibri"/>
          <w:sz w:val="22"/>
          <w:szCs w:val="22"/>
          <w:lang w:eastAsia="en-US"/>
        </w:rPr>
        <w:t>2</w:t>
      </w:r>
      <w:r w:rsidR="00A970DF" w:rsidRPr="00A970DF">
        <w:rPr>
          <w:rFonts w:ascii="Calibri" w:eastAsia="Calibri" w:hAnsi="Calibri"/>
          <w:sz w:val="22"/>
          <w:szCs w:val="22"/>
          <w:lang w:eastAsia="en-US"/>
        </w:rPr>
        <w:t xml:space="preserve"> ihre Sammelmengen </w:t>
      </w:r>
      <w:r w:rsidR="00A970DF">
        <w:rPr>
          <w:rFonts w:ascii="Calibri" w:eastAsia="Calibri" w:hAnsi="Calibri"/>
          <w:sz w:val="22"/>
          <w:szCs w:val="22"/>
          <w:lang w:eastAsia="en-US"/>
        </w:rPr>
        <w:t xml:space="preserve">wieder </w:t>
      </w:r>
      <w:r w:rsidR="00A970DF" w:rsidRPr="00A970DF">
        <w:rPr>
          <w:rFonts w:ascii="Calibri" w:eastAsia="Calibri" w:hAnsi="Calibri"/>
          <w:sz w:val="22"/>
          <w:szCs w:val="22"/>
          <w:lang w:eastAsia="en-US"/>
        </w:rPr>
        <w:t>beträchtlich steigern.</w:t>
      </w:r>
      <w:r w:rsidR="007355FF" w:rsidRPr="00A970DF">
        <w:rPr>
          <w:rFonts w:ascii="Calibri" w:eastAsia="Calibri" w:hAnsi="Calibri"/>
          <w:sz w:val="22"/>
          <w:szCs w:val="22"/>
          <w:lang w:eastAsia="en-US"/>
        </w:rPr>
        <w:t xml:space="preserve"> An </w:t>
      </w:r>
      <w:r w:rsidR="00565DE0">
        <w:rPr>
          <w:rFonts w:ascii="Calibri" w:eastAsia="Calibri" w:hAnsi="Calibri"/>
          <w:sz w:val="22"/>
          <w:szCs w:val="22"/>
          <w:lang w:eastAsia="en-US"/>
        </w:rPr>
        <w:t>645</w:t>
      </w:r>
      <w:r w:rsidR="007355FF" w:rsidRPr="00A970DF">
        <w:rPr>
          <w:rFonts w:ascii="Calibri" w:eastAsia="Calibri" w:hAnsi="Calibri"/>
          <w:sz w:val="22"/>
          <w:szCs w:val="22"/>
          <w:lang w:eastAsia="en-US"/>
        </w:rPr>
        <w:t xml:space="preserve"> festen Sammelstellen und </w:t>
      </w:r>
      <w:r w:rsidR="00565DE0">
        <w:rPr>
          <w:rFonts w:ascii="Calibri" w:eastAsia="Calibri" w:hAnsi="Calibri"/>
          <w:sz w:val="22"/>
          <w:szCs w:val="22"/>
          <w:lang w:eastAsia="en-US"/>
        </w:rPr>
        <w:t>3147</w:t>
      </w:r>
      <w:r w:rsidR="007355FF" w:rsidRPr="00A970DF">
        <w:rPr>
          <w:rFonts w:ascii="Calibri" w:eastAsia="Calibri" w:hAnsi="Calibri"/>
          <w:sz w:val="22"/>
          <w:szCs w:val="22"/>
          <w:lang w:eastAsia="en-US"/>
        </w:rPr>
        <w:t xml:space="preserve"> mobilen Sammlungen wurden insgesamt </w:t>
      </w:r>
      <w:r w:rsidR="00565DE0">
        <w:rPr>
          <w:rFonts w:ascii="Calibri" w:eastAsia="Calibri" w:hAnsi="Calibri"/>
          <w:sz w:val="22"/>
          <w:szCs w:val="22"/>
          <w:lang w:eastAsia="en-US"/>
        </w:rPr>
        <w:t xml:space="preserve">34 889 </w:t>
      </w:r>
      <w:r w:rsidR="007355FF" w:rsidRPr="00A970DF">
        <w:rPr>
          <w:rFonts w:ascii="Calibri" w:eastAsia="Calibri" w:hAnsi="Calibri"/>
          <w:sz w:val="22"/>
          <w:szCs w:val="22"/>
          <w:lang w:eastAsia="en-US"/>
        </w:rPr>
        <w:t xml:space="preserve">Tonnen </w:t>
      </w:r>
      <w:r w:rsidR="00E40896">
        <w:rPr>
          <w:rFonts w:ascii="Calibri" w:eastAsia="Calibri" w:hAnsi="Calibri"/>
          <w:sz w:val="22"/>
          <w:szCs w:val="22"/>
          <w:lang w:eastAsia="en-US"/>
        </w:rPr>
        <w:t>Silo- und Stretchfolien</w:t>
      </w:r>
      <w:r w:rsidR="00565DE0">
        <w:rPr>
          <w:rFonts w:ascii="Calibri" w:eastAsia="Calibri" w:hAnsi="Calibri"/>
          <w:sz w:val="22"/>
          <w:szCs w:val="22"/>
          <w:lang w:eastAsia="en-US"/>
        </w:rPr>
        <w:t xml:space="preserve"> </w:t>
      </w:r>
      <w:r w:rsidR="00A52849" w:rsidRPr="00A970DF">
        <w:rPr>
          <w:rFonts w:ascii="Calibri" w:eastAsia="Calibri" w:hAnsi="Calibri"/>
          <w:sz w:val="22"/>
          <w:szCs w:val="22"/>
          <w:lang w:eastAsia="en-US"/>
        </w:rPr>
        <w:t xml:space="preserve">eingesammelt und </w:t>
      </w:r>
      <w:r w:rsidR="00565DE0">
        <w:rPr>
          <w:rFonts w:ascii="Calibri" w:eastAsia="Calibri" w:hAnsi="Calibri"/>
          <w:sz w:val="22"/>
          <w:szCs w:val="22"/>
          <w:lang w:eastAsia="en-US"/>
        </w:rPr>
        <w:t>werkstofflich recycelt.</w:t>
      </w:r>
      <w:r w:rsidR="00775C38" w:rsidRPr="00A970DF">
        <w:rPr>
          <w:rFonts w:ascii="Calibri" w:eastAsia="Calibri" w:hAnsi="Calibri"/>
          <w:sz w:val="22"/>
          <w:szCs w:val="22"/>
          <w:lang w:eastAsia="en-US"/>
        </w:rPr>
        <w:t xml:space="preserve"> Dies entspricht</w:t>
      </w:r>
      <w:r w:rsidR="00565DE0">
        <w:rPr>
          <w:rFonts w:ascii="Calibri" w:eastAsia="Calibri" w:hAnsi="Calibri"/>
          <w:sz w:val="22"/>
          <w:szCs w:val="22"/>
          <w:lang w:eastAsia="en-US"/>
        </w:rPr>
        <w:t xml:space="preserve"> – nach Abzug der Verunreinigung -</w:t>
      </w:r>
      <w:r w:rsidR="00775C38" w:rsidRPr="00A970DF">
        <w:rPr>
          <w:rFonts w:ascii="Calibri" w:eastAsia="Calibri" w:hAnsi="Calibri"/>
          <w:sz w:val="22"/>
          <w:szCs w:val="22"/>
          <w:lang w:eastAsia="en-US"/>
        </w:rPr>
        <w:t xml:space="preserve"> </w:t>
      </w:r>
      <w:r w:rsidR="00565DE0">
        <w:rPr>
          <w:rFonts w:ascii="Calibri" w:eastAsia="Calibri" w:hAnsi="Calibri"/>
          <w:sz w:val="22"/>
          <w:szCs w:val="22"/>
          <w:lang w:eastAsia="en-US"/>
        </w:rPr>
        <w:t>68,7</w:t>
      </w:r>
      <w:r w:rsidR="00A52849" w:rsidRPr="00A970DF">
        <w:rPr>
          <w:rFonts w:ascii="Calibri" w:eastAsia="Calibri" w:hAnsi="Calibri"/>
          <w:sz w:val="22"/>
          <w:szCs w:val="22"/>
          <w:lang w:eastAsia="en-US"/>
        </w:rPr>
        <w:t xml:space="preserve"> </w:t>
      </w:r>
      <w:r w:rsidR="003714EC" w:rsidRPr="00A970DF">
        <w:rPr>
          <w:rFonts w:ascii="Calibri" w:eastAsia="Calibri" w:hAnsi="Calibri"/>
          <w:sz w:val="22"/>
          <w:szCs w:val="22"/>
          <w:lang w:eastAsia="en-US"/>
        </w:rPr>
        <w:t>Prozent</w:t>
      </w:r>
      <w:r w:rsidR="00775C38" w:rsidRPr="00A970DF">
        <w:rPr>
          <w:rFonts w:ascii="Calibri" w:eastAsia="Calibri" w:hAnsi="Calibri"/>
          <w:sz w:val="22"/>
          <w:szCs w:val="22"/>
          <w:lang w:eastAsia="en-US"/>
        </w:rPr>
        <w:t xml:space="preserve"> der auf den deutschen Markt gebrachten </w:t>
      </w:r>
      <w:r w:rsidR="00F42825">
        <w:rPr>
          <w:rFonts w:ascii="Calibri" w:eastAsia="Calibri" w:hAnsi="Calibri"/>
          <w:sz w:val="22"/>
          <w:szCs w:val="22"/>
          <w:lang w:eastAsia="en-US"/>
        </w:rPr>
        <w:t>Silo- und Stretchfolie</w:t>
      </w:r>
      <w:r w:rsidR="00BA04E8">
        <w:rPr>
          <w:rFonts w:ascii="Calibri" w:eastAsia="Calibri" w:hAnsi="Calibri"/>
          <w:sz w:val="22"/>
          <w:szCs w:val="22"/>
          <w:lang w:eastAsia="en-US"/>
        </w:rPr>
        <w:t>n</w:t>
      </w:r>
      <w:r w:rsidR="00670CFB" w:rsidRPr="00A970DF">
        <w:rPr>
          <w:rFonts w:ascii="Calibri" w:eastAsia="Calibri" w:hAnsi="Calibri"/>
          <w:sz w:val="22"/>
          <w:szCs w:val="22"/>
          <w:lang w:eastAsia="en-US"/>
        </w:rPr>
        <w:t xml:space="preserve">, bestätigt der diesjährige Bericht der Initiative ERDE an das </w:t>
      </w:r>
      <w:r w:rsidR="00565DE0" w:rsidRPr="00565DE0">
        <w:rPr>
          <w:rFonts w:ascii="Calibri" w:hAnsi="Calibri" w:cs="Calibri"/>
          <w:i/>
          <w:iCs/>
          <w:sz w:val="22"/>
          <w:szCs w:val="22"/>
        </w:rPr>
        <w:t xml:space="preserve">Bundesministerium für Umwelt, Naturschutz, nukleare Sicherheit und Verbraucherschutz </w:t>
      </w:r>
      <w:r w:rsidR="00670CFB" w:rsidRPr="00A970DF">
        <w:rPr>
          <w:rFonts w:ascii="Calibri" w:hAnsi="Calibri" w:cs="Calibri"/>
          <w:sz w:val="22"/>
          <w:szCs w:val="22"/>
        </w:rPr>
        <w:t>(BMU</w:t>
      </w:r>
      <w:r w:rsidR="00565DE0">
        <w:rPr>
          <w:rFonts w:ascii="Calibri" w:hAnsi="Calibri" w:cs="Calibri"/>
          <w:sz w:val="22"/>
          <w:szCs w:val="22"/>
        </w:rPr>
        <w:t>V</w:t>
      </w:r>
      <w:r w:rsidR="00670CFB" w:rsidRPr="00A970DF">
        <w:rPr>
          <w:rFonts w:ascii="Calibri" w:hAnsi="Calibri" w:cs="Calibri"/>
          <w:sz w:val="22"/>
          <w:szCs w:val="22"/>
        </w:rPr>
        <w:t>)</w:t>
      </w:r>
      <w:r w:rsidR="00AD52D4">
        <w:rPr>
          <w:rFonts w:ascii="Calibri" w:hAnsi="Calibri" w:cs="Calibri"/>
          <w:sz w:val="22"/>
          <w:szCs w:val="22"/>
        </w:rPr>
        <w:t xml:space="preserve"> basierend auf den Berechnungen der GVM </w:t>
      </w:r>
      <w:r w:rsidR="00172EBC">
        <w:rPr>
          <w:rFonts w:ascii="Calibri" w:hAnsi="Calibri" w:cs="Calibri"/>
          <w:sz w:val="22"/>
          <w:szCs w:val="22"/>
        </w:rPr>
        <w:t xml:space="preserve">Gesellschaft für Verpackungsmarktforschung </w:t>
      </w:r>
      <w:r w:rsidR="00AD52D4">
        <w:rPr>
          <w:rFonts w:ascii="Calibri" w:hAnsi="Calibri" w:cs="Calibri"/>
          <w:sz w:val="22"/>
          <w:szCs w:val="22"/>
        </w:rPr>
        <w:t>(2023).</w:t>
      </w:r>
      <w:r w:rsidR="00BD68F4" w:rsidRPr="00A970DF">
        <w:rPr>
          <w:rFonts w:ascii="Calibri" w:hAnsi="Calibri" w:cs="Calibri"/>
          <w:sz w:val="22"/>
          <w:szCs w:val="22"/>
        </w:rPr>
        <w:t xml:space="preserve"> </w:t>
      </w:r>
    </w:p>
    <w:p w14:paraId="27659A3E" w14:textId="2194E77B" w:rsidR="00EF54BB" w:rsidRDefault="00565DE0" w:rsidP="00A970DF">
      <w:pPr>
        <w:autoSpaceDE w:val="0"/>
        <w:autoSpaceDN w:val="0"/>
        <w:adjustRightInd w:val="0"/>
        <w:spacing w:line="276" w:lineRule="auto"/>
        <w:rPr>
          <w:rFonts w:ascii="Calibri" w:hAnsi="Calibri" w:cs="Calibri"/>
          <w:sz w:val="22"/>
          <w:szCs w:val="22"/>
        </w:rPr>
      </w:pPr>
      <w:bookmarkStart w:id="0" w:name="_Hlk76312622"/>
      <w:r>
        <w:rPr>
          <w:rFonts w:ascii="Calibri" w:eastAsia="Calibri" w:hAnsi="Calibri"/>
          <w:sz w:val="22"/>
          <w:szCs w:val="22"/>
          <w:lang w:eastAsia="en-US"/>
        </w:rPr>
        <w:t xml:space="preserve">Mit dieser Recyclingquote </w:t>
      </w:r>
      <w:r w:rsidR="003714EC" w:rsidRPr="00A970DF">
        <w:rPr>
          <w:rFonts w:ascii="Calibri" w:eastAsia="Calibri" w:hAnsi="Calibri"/>
          <w:sz w:val="22"/>
          <w:szCs w:val="22"/>
          <w:lang w:eastAsia="en-US"/>
        </w:rPr>
        <w:t xml:space="preserve">erfüllt ERDE </w:t>
      </w:r>
      <w:r>
        <w:rPr>
          <w:rFonts w:ascii="Calibri" w:eastAsia="Calibri" w:hAnsi="Calibri"/>
          <w:sz w:val="22"/>
          <w:szCs w:val="22"/>
          <w:lang w:eastAsia="en-US"/>
        </w:rPr>
        <w:t>alle</w:t>
      </w:r>
      <w:r w:rsidR="003714EC" w:rsidRPr="00A970DF">
        <w:rPr>
          <w:rFonts w:ascii="Calibri" w:eastAsia="Calibri" w:hAnsi="Calibri"/>
          <w:sz w:val="22"/>
          <w:szCs w:val="22"/>
          <w:lang w:eastAsia="en-US"/>
        </w:rPr>
        <w:t xml:space="preserve"> Punkt</w:t>
      </w:r>
      <w:r>
        <w:rPr>
          <w:rFonts w:ascii="Calibri" w:eastAsia="Calibri" w:hAnsi="Calibri"/>
          <w:sz w:val="22"/>
          <w:szCs w:val="22"/>
          <w:lang w:eastAsia="en-US"/>
        </w:rPr>
        <w:t>e</w:t>
      </w:r>
      <w:r w:rsidR="003714EC" w:rsidRPr="00A970DF">
        <w:rPr>
          <w:rFonts w:ascii="Calibri" w:eastAsia="Calibri" w:hAnsi="Calibri"/>
          <w:sz w:val="22"/>
          <w:szCs w:val="22"/>
          <w:lang w:eastAsia="en-US"/>
        </w:rPr>
        <w:t xml:space="preserve"> der </w:t>
      </w:r>
      <w:r w:rsidR="00A970DF" w:rsidRPr="00A970DF">
        <w:rPr>
          <w:rFonts w:ascii="Calibri" w:eastAsia="Calibri" w:hAnsi="Calibri"/>
          <w:sz w:val="22"/>
          <w:szCs w:val="22"/>
          <w:lang w:eastAsia="en-US"/>
        </w:rPr>
        <w:t>2019 an das BMU</w:t>
      </w:r>
      <w:r>
        <w:rPr>
          <w:rFonts w:ascii="Calibri" w:eastAsia="Calibri" w:hAnsi="Calibri"/>
          <w:sz w:val="22"/>
          <w:szCs w:val="22"/>
          <w:lang w:eastAsia="en-US"/>
        </w:rPr>
        <w:t>V</w:t>
      </w:r>
      <w:r w:rsidR="00A970DF" w:rsidRPr="00A970DF">
        <w:rPr>
          <w:rFonts w:ascii="Calibri" w:eastAsia="Calibri" w:hAnsi="Calibri"/>
          <w:sz w:val="22"/>
          <w:szCs w:val="22"/>
          <w:lang w:eastAsia="en-US"/>
        </w:rPr>
        <w:t xml:space="preserve"> übergebenen </w:t>
      </w:r>
      <w:r w:rsidR="00A52849" w:rsidRPr="00A970DF">
        <w:rPr>
          <w:rFonts w:ascii="Calibri" w:eastAsia="Calibri" w:hAnsi="Calibri"/>
          <w:sz w:val="22"/>
          <w:szCs w:val="22"/>
          <w:lang w:eastAsia="en-US"/>
        </w:rPr>
        <w:t>„</w:t>
      </w:r>
      <w:r w:rsidR="003714EC" w:rsidRPr="00A970DF">
        <w:rPr>
          <w:rFonts w:ascii="Calibri" w:eastAsia="Calibri" w:hAnsi="Calibri"/>
          <w:i/>
          <w:iCs/>
          <w:sz w:val="22"/>
          <w:szCs w:val="22"/>
          <w:lang w:eastAsia="en-US"/>
        </w:rPr>
        <w:t xml:space="preserve">Freiwilligen Selbstverpflichtung </w:t>
      </w:r>
      <w:r w:rsidR="00A52849" w:rsidRPr="00A970DF">
        <w:rPr>
          <w:rFonts w:ascii="Calibri" w:eastAsia="Calibri" w:hAnsi="Calibri"/>
          <w:i/>
          <w:iCs/>
          <w:sz w:val="22"/>
          <w:szCs w:val="22"/>
          <w:lang w:eastAsia="en-US"/>
        </w:rPr>
        <w:t>zur Rücknahme und Verwertung gebrauchter Agrarfolien“</w:t>
      </w:r>
      <w:r w:rsidR="00670CFB" w:rsidRPr="00A970DF">
        <w:rPr>
          <w:rFonts w:ascii="Calibri" w:eastAsia="Calibri" w:hAnsi="Calibri"/>
          <w:sz w:val="22"/>
          <w:szCs w:val="22"/>
          <w:lang w:eastAsia="en-US"/>
        </w:rPr>
        <w:t>.</w:t>
      </w:r>
      <w:r w:rsidR="003714EC" w:rsidRPr="00A970DF">
        <w:rPr>
          <w:rFonts w:ascii="Calibri" w:eastAsia="Calibri" w:hAnsi="Calibri"/>
          <w:sz w:val="22"/>
          <w:szCs w:val="22"/>
          <w:lang w:eastAsia="en-US"/>
        </w:rPr>
        <w:t xml:space="preserve"> </w:t>
      </w:r>
      <w:r w:rsidR="00670CFB" w:rsidRPr="00A970DF">
        <w:rPr>
          <w:rFonts w:ascii="Calibri" w:hAnsi="Calibri" w:cs="Calibri"/>
          <w:sz w:val="22"/>
          <w:szCs w:val="22"/>
        </w:rPr>
        <w:t xml:space="preserve">Die Initiative </w:t>
      </w:r>
      <w:r w:rsidR="00A52849" w:rsidRPr="00A970DF">
        <w:rPr>
          <w:rFonts w:ascii="Calibri" w:hAnsi="Calibri" w:cs="Calibri"/>
          <w:sz w:val="22"/>
          <w:szCs w:val="22"/>
        </w:rPr>
        <w:t>ERDE verpflichtet</w:t>
      </w:r>
      <w:r>
        <w:rPr>
          <w:rFonts w:ascii="Calibri" w:hAnsi="Calibri" w:cs="Calibri"/>
          <w:sz w:val="22"/>
          <w:szCs w:val="22"/>
        </w:rPr>
        <w:t>e</w:t>
      </w:r>
      <w:r w:rsidR="00A970DF" w:rsidRPr="00A970DF">
        <w:rPr>
          <w:rFonts w:ascii="Calibri" w:hAnsi="Calibri" w:cs="Calibri"/>
          <w:sz w:val="22"/>
          <w:szCs w:val="22"/>
        </w:rPr>
        <w:t xml:space="preserve"> sich</w:t>
      </w:r>
      <w:r w:rsidR="00670CFB" w:rsidRPr="00A970DF">
        <w:rPr>
          <w:rFonts w:ascii="Calibri" w:hAnsi="Calibri" w:cs="Calibri"/>
          <w:sz w:val="22"/>
          <w:szCs w:val="22"/>
        </w:rPr>
        <w:t xml:space="preserve"> darin im Jahr </w:t>
      </w:r>
      <w:r w:rsidR="00670CFB" w:rsidRPr="00A970DF">
        <w:rPr>
          <w:rFonts w:ascii="Calibri" w:hAnsi="Calibri" w:cs="Calibri"/>
          <w:sz w:val="22"/>
          <w:szCs w:val="22"/>
        </w:rPr>
        <w:lastRenderedPageBreak/>
        <w:t>202</w:t>
      </w:r>
      <w:r w:rsidR="00AC61C4">
        <w:rPr>
          <w:rFonts w:ascii="Calibri" w:hAnsi="Calibri" w:cs="Calibri"/>
          <w:sz w:val="22"/>
          <w:szCs w:val="22"/>
        </w:rPr>
        <w:t>2</w:t>
      </w:r>
      <w:r w:rsidR="00670CFB" w:rsidRPr="00A970DF">
        <w:rPr>
          <w:rFonts w:ascii="Calibri" w:hAnsi="Calibri" w:cs="Calibri"/>
          <w:sz w:val="22"/>
          <w:szCs w:val="22"/>
        </w:rPr>
        <w:t xml:space="preserve"> mindestens </w:t>
      </w:r>
      <w:r>
        <w:rPr>
          <w:rFonts w:ascii="Calibri" w:hAnsi="Calibri" w:cs="Calibri"/>
          <w:sz w:val="22"/>
          <w:szCs w:val="22"/>
        </w:rPr>
        <w:t>65</w:t>
      </w:r>
      <w:r w:rsidR="00670CFB" w:rsidRPr="00A970DF">
        <w:rPr>
          <w:rFonts w:ascii="Calibri" w:hAnsi="Calibri" w:cs="Calibri"/>
          <w:sz w:val="22"/>
          <w:szCs w:val="22"/>
        </w:rPr>
        <w:t xml:space="preserve"> Prozent der in Deutschland auf den Markt gebrachten Silo- und Stretchfolie dem werkstofflichen Recycling zuzuführen. </w:t>
      </w:r>
    </w:p>
    <w:p w14:paraId="0FF3E041" w14:textId="77777777" w:rsidR="008A28AC" w:rsidRDefault="008A28AC" w:rsidP="00A970DF">
      <w:pPr>
        <w:autoSpaceDE w:val="0"/>
        <w:autoSpaceDN w:val="0"/>
        <w:adjustRightInd w:val="0"/>
        <w:spacing w:line="276" w:lineRule="auto"/>
        <w:rPr>
          <w:rFonts w:ascii="Calibri" w:hAnsi="Calibri" w:cs="Calibri"/>
          <w:sz w:val="22"/>
          <w:szCs w:val="22"/>
        </w:rPr>
      </w:pPr>
    </w:p>
    <w:p w14:paraId="4F92B20B" w14:textId="56E0326F" w:rsidR="00565DE0" w:rsidRDefault="00565DE0" w:rsidP="00A970DF">
      <w:pPr>
        <w:autoSpaceDE w:val="0"/>
        <w:autoSpaceDN w:val="0"/>
        <w:adjustRightInd w:val="0"/>
        <w:spacing w:line="276" w:lineRule="auto"/>
        <w:rPr>
          <w:rFonts w:ascii="Calibri" w:hAnsi="Calibri" w:cs="Calibri"/>
          <w:sz w:val="22"/>
          <w:szCs w:val="22"/>
        </w:rPr>
      </w:pPr>
      <w:r>
        <w:rPr>
          <w:rFonts w:ascii="Calibri" w:hAnsi="Calibri" w:cs="Calibri"/>
          <w:sz w:val="22"/>
          <w:szCs w:val="22"/>
        </w:rPr>
        <w:t>Zusätzlich wurden über 3586 Tonnen andere Agrarkunststoffe</w:t>
      </w:r>
      <w:r w:rsidR="008A28AC">
        <w:rPr>
          <w:rFonts w:ascii="Calibri" w:hAnsi="Calibri" w:cs="Calibri"/>
          <w:sz w:val="22"/>
          <w:szCs w:val="22"/>
        </w:rPr>
        <w:t xml:space="preserve"> – von Garnen über Netze, Vliese und Folien aus dem Gartenbaubereich </w:t>
      </w:r>
      <w:r>
        <w:rPr>
          <w:rFonts w:ascii="Calibri" w:hAnsi="Calibri" w:cs="Calibri"/>
          <w:sz w:val="22"/>
          <w:szCs w:val="22"/>
        </w:rPr>
        <w:t xml:space="preserve">gesammelt und zu </w:t>
      </w:r>
      <w:r w:rsidR="008A28AC">
        <w:rPr>
          <w:rFonts w:ascii="Calibri" w:hAnsi="Calibri" w:cs="Calibri"/>
          <w:sz w:val="22"/>
          <w:szCs w:val="22"/>
        </w:rPr>
        <w:t>95 Prozent werkstofflich recycelt.</w:t>
      </w:r>
      <w:r w:rsidR="00B85FB7">
        <w:rPr>
          <w:rFonts w:ascii="Calibri" w:hAnsi="Calibri" w:cs="Calibri"/>
          <w:sz w:val="22"/>
          <w:szCs w:val="22"/>
        </w:rPr>
        <w:t xml:space="preserve"> Seit 2019 wird das Rücknahmesystem sukzessive erweitert und Umfasst mittlerweile auch die Produktgruppen Rundballennetze, Pressengarne, Spargelfolie, Lochfolie, Erntevliese und Mulchfolie. </w:t>
      </w:r>
    </w:p>
    <w:p w14:paraId="42D53D9E" w14:textId="77777777" w:rsidR="00565DE0" w:rsidRPr="00A970DF" w:rsidRDefault="00565DE0" w:rsidP="00A970DF">
      <w:pPr>
        <w:autoSpaceDE w:val="0"/>
        <w:autoSpaceDN w:val="0"/>
        <w:adjustRightInd w:val="0"/>
        <w:spacing w:line="276" w:lineRule="auto"/>
        <w:rPr>
          <w:rFonts w:ascii="Calibri" w:hAnsi="Calibri" w:cs="Calibri"/>
          <w:sz w:val="22"/>
          <w:szCs w:val="22"/>
        </w:rPr>
      </w:pPr>
    </w:p>
    <w:p w14:paraId="5095C184" w14:textId="010A9969" w:rsidR="00A970DF" w:rsidRDefault="00B85FB7" w:rsidP="00A970DF">
      <w:pPr>
        <w:autoSpaceDE w:val="0"/>
        <w:autoSpaceDN w:val="0"/>
        <w:adjustRightInd w:val="0"/>
        <w:spacing w:line="276" w:lineRule="auto"/>
        <w:rPr>
          <w:rFonts w:ascii="Calibri" w:hAnsi="Calibri" w:cs="Calibri"/>
          <w:sz w:val="22"/>
          <w:szCs w:val="22"/>
        </w:rPr>
      </w:pPr>
      <w:r w:rsidRPr="00B85FB7">
        <w:rPr>
          <w:rFonts w:ascii="Calibri" w:hAnsi="Calibri" w:cs="Calibri"/>
          <w:sz w:val="22"/>
          <w:szCs w:val="22"/>
        </w:rPr>
        <w:t>Christian Schröder, Key Account Manager Industrial &amp; Agricultural Films des ERDE-Gründungsmitglieds Polifilm Extrusion GmbH, sieht die Überschreitung der 65 Prozent-Marke als Ergebnis der guten Zusammenarbeit in der Landwirtschaft: „</w:t>
      </w:r>
      <w:r w:rsidRPr="00E40896">
        <w:rPr>
          <w:rFonts w:ascii="Calibri" w:hAnsi="Calibri" w:cs="Calibri"/>
          <w:i/>
          <w:iCs/>
          <w:sz w:val="22"/>
          <w:szCs w:val="22"/>
        </w:rPr>
        <w:t>Wir sind hocherfreut, dass wir die in unserer Selbstverpflichtung genannte Rücknahme- und Verwertungsquote von 65 Prozent bei den Silo- und Stretchfolien im Jahr 2022 sogar deutlich übertreffen konnten. Dieser Erfolg nur ist durch eine enge Zusammenarbeit über alle Stufen der Wertschöpfungskette - die Unterstützung des Agrarhandels, der Maschinenringe und der Lohnunternehmen und natürlich das Engagement der Landwirt:Innen - möglich. Silo- und Stretchfolien sind wichtige Produkte, um die nachhaltige und hochwertige Futtermittelversorgung für Nutztiere sicherzustellen. Gemeinsam zeigen wir, dass sich moderne Landwirtschaft und die Nutzung von Agrarkunststoffen mit dem Schutz der Umwelt kombinieren lassen.“</w:t>
      </w:r>
    </w:p>
    <w:p w14:paraId="2AE87B86" w14:textId="77777777" w:rsidR="00445E2E" w:rsidRPr="00A970DF" w:rsidRDefault="00445E2E" w:rsidP="00A970DF">
      <w:pPr>
        <w:autoSpaceDE w:val="0"/>
        <w:autoSpaceDN w:val="0"/>
        <w:adjustRightInd w:val="0"/>
        <w:spacing w:line="276" w:lineRule="auto"/>
        <w:rPr>
          <w:rFonts w:ascii="Calibri" w:hAnsi="Calibri" w:cs="Calibri"/>
          <w:sz w:val="22"/>
          <w:szCs w:val="22"/>
        </w:rPr>
      </w:pPr>
    </w:p>
    <w:p w14:paraId="30E7718F" w14:textId="6D9CE41F" w:rsidR="00670CFB" w:rsidRPr="00A970DF" w:rsidRDefault="00670CFB" w:rsidP="00A970DF">
      <w:pPr>
        <w:autoSpaceDE w:val="0"/>
        <w:autoSpaceDN w:val="0"/>
        <w:adjustRightInd w:val="0"/>
        <w:spacing w:line="276" w:lineRule="auto"/>
        <w:rPr>
          <w:rFonts w:ascii="Calibri" w:hAnsi="Calibri" w:cs="Calibri"/>
          <w:sz w:val="22"/>
          <w:szCs w:val="22"/>
        </w:rPr>
      </w:pPr>
      <w:r w:rsidRPr="00A970DF">
        <w:rPr>
          <w:rFonts w:ascii="Calibri" w:hAnsi="Calibri" w:cs="Calibri"/>
          <w:sz w:val="22"/>
          <w:szCs w:val="22"/>
        </w:rPr>
        <w:t>Unterstützt wird die freiwillige Industrie</w:t>
      </w:r>
      <w:r w:rsidR="006126F3">
        <w:rPr>
          <w:rFonts w:ascii="Calibri" w:hAnsi="Calibri" w:cs="Calibri"/>
          <w:sz w:val="22"/>
          <w:szCs w:val="22"/>
        </w:rPr>
        <w:t>-I</w:t>
      </w:r>
      <w:r w:rsidRPr="00A970DF">
        <w:rPr>
          <w:rFonts w:ascii="Calibri" w:hAnsi="Calibri" w:cs="Calibri"/>
          <w:sz w:val="22"/>
          <w:szCs w:val="22"/>
        </w:rPr>
        <w:t xml:space="preserve">nitiative in Ihrem Vorhaben </w:t>
      </w:r>
      <w:r w:rsidR="00A52849" w:rsidRPr="00A970DF">
        <w:rPr>
          <w:rFonts w:ascii="Calibri" w:hAnsi="Calibri" w:cs="Calibri"/>
          <w:sz w:val="22"/>
          <w:szCs w:val="22"/>
        </w:rPr>
        <w:t>durch die</w:t>
      </w:r>
      <w:r w:rsidR="00A970DF" w:rsidRPr="00A970DF">
        <w:rPr>
          <w:rFonts w:ascii="Calibri" w:hAnsi="Calibri" w:cs="Calibri"/>
          <w:sz w:val="22"/>
          <w:szCs w:val="22"/>
        </w:rPr>
        <w:t xml:space="preserve"> Verbände</w:t>
      </w:r>
      <w:r w:rsidR="00A52849" w:rsidRPr="00A970DF">
        <w:rPr>
          <w:rFonts w:ascii="Calibri" w:hAnsi="Calibri" w:cs="Calibri"/>
          <w:sz w:val="22"/>
          <w:szCs w:val="22"/>
        </w:rPr>
        <w:t xml:space="preserve"> IK Industrievereinigung Kunststoffverpackungen e.V., den Deutsche</w:t>
      </w:r>
      <w:r w:rsidR="001977C3">
        <w:rPr>
          <w:rFonts w:ascii="Calibri" w:hAnsi="Calibri" w:cs="Calibri"/>
          <w:sz w:val="22"/>
          <w:szCs w:val="22"/>
        </w:rPr>
        <w:t>n</w:t>
      </w:r>
      <w:r w:rsidR="00A52849" w:rsidRPr="00A970DF">
        <w:rPr>
          <w:rFonts w:ascii="Calibri" w:hAnsi="Calibri" w:cs="Calibri"/>
          <w:sz w:val="22"/>
          <w:szCs w:val="22"/>
        </w:rPr>
        <w:t xml:space="preserve"> Raiffeisenverband e.V., den BVA Bundesverband Agrarhandel e.V., sowie den BLU Bundesverband Lohnunternehmen e.V</w:t>
      </w:r>
      <w:r w:rsidR="003714EC" w:rsidRPr="00A970DF">
        <w:rPr>
          <w:rFonts w:ascii="Calibri" w:hAnsi="Calibri" w:cs="Calibri"/>
          <w:sz w:val="22"/>
          <w:szCs w:val="22"/>
        </w:rPr>
        <w:t>.</w:t>
      </w:r>
      <w:r w:rsidR="00EF54BB" w:rsidRPr="00A970DF">
        <w:rPr>
          <w:rFonts w:ascii="Calibri" w:hAnsi="Calibri" w:cs="Calibri"/>
          <w:sz w:val="22"/>
          <w:szCs w:val="22"/>
        </w:rPr>
        <w:t>.</w:t>
      </w:r>
      <w:r w:rsidR="00E40896" w:rsidRPr="00E40896">
        <w:t xml:space="preserve"> </w:t>
      </w:r>
      <w:r w:rsidR="00E40896" w:rsidRPr="00E40896">
        <w:rPr>
          <w:rFonts w:ascii="Calibri" w:hAnsi="Calibri" w:cs="Calibri"/>
          <w:sz w:val="22"/>
          <w:szCs w:val="22"/>
        </w:rPr>
        <w:t>Dr. Hartmut Matthes, Geschäftsführer des BLU Bundesverbandes Lohnunternehmen, e.V., kommentiert: „</w:t>
      </w:r>
      <w:r w:rsidR="00E40896" w:rsidRPr="00E40896">
        <w:rPr>
          <w:rFonts w:ascii="Calibri" w:hAnsi="Calibri" w:cs="Calibri"/>
          <w:i/>
          <w:iCs/>
          <w:sz w:val="22"/>
          <w:szCs w:val="22"/>
        </w:rPr>
        <w:t>Der Bericht an das BMUV beschreibt die Erfolgsgeschichte ERDE und zeigt, dass Initiativen, die durch die Industrie selbst etabliert werden, einen maßgeblichen Beitrag zu Umweltschutz und CO2-Minimierung leisten können. Unsere Lohnunternehmen übernehmen dabei Ihren Teil der Verantwortung in der Wertschöpfungskette unter anderem durch die Bereitstellung und Organisation von Sammlungen für gebrauchte, in der Landwirtschaft genutzte, Kunststoffe. Und ich bin überzeugt: Wir werden auch in den kommenden Jahren gemeinsam noch viel erreichen</w:t>
      </w:r>
      <w:r w:rsidR="00E40896" w:rsidRPr="00E40896">
        <w:rPr>
          <w:rFonts w:ascii="Calibri" w:hAnsi="Calibri" w:cs="Calibri"/>
          <w:sz w:val="22"/>
          <w:szCs w:val="22"/>
        </w:rPr>
        <w:t>.“</w:t>
      </w:r>
    </w:p>
    <w:p w14:paraId="3E136586" w14:textId="1D33905F" w:rsidR="00445E2E" w:rsidRPr="00A970DF" w:rsidRDefault="00445E2E" w:rsidP="00A970DF">
      <w:pPr>
        <w:autoSpaceDE w:val="0"/>
        <w:autoSpaceDN w:val="0"/>
        <w:adjustRightInd w:val="0"/>
        <w:spacing w:line="276" w:lineRule="auto"/>
        <w:rPr>
          <w:rFonts w:ascii="Calibri" w:eastAsia="Calibri" w:hAnsi="Calibri" w:cs="Calibri"/>
          <w:sz w:val="22"/>
          <w:szCs w:val="22"/>
          <w:lang w:eastAsia="en-US"/>
        </w:rPr>
      </w:pPr>
    </w:p>
    <w:bookmarkEnd w:id="0"/>
    <w:p w14:paraId="5E9AADF4" w14:textId="1E9349F5" w:rsidR="00A970DF" w:rsidRDefault="00BA04E8" w:rsidP="00A970DF">
      <w:pPr>
        <w:autoSpaceDE w:val="0"/>
        <w:autoSpaceDN w:val="0"/>
        <w:adjustRightInd w:val="0"/>
        <w:spacing w:line="276" w:lineRule="auto"/>
        <w:rPr>
          <w:rFonts w:ascii="Calibri" w:hAnsi="Calibri" w:cs="Calibri"/>
          <w:sz w:val="22"/>
          <w:szCs w:val="22"/>
        </w:rPr>
      </w:pPr>
      <w:r>
        <w:rPr>
          <w:rFonts w:ascii="Calibri" w:hAnsi="Calibri" w:cs="Calibri"/>
          <w:noProof/>
          <w:sz w:val="22"/>
          <w:szCs w:val="22"/>
        </w:rPr>
        <w:drawing>
          <wp:anchor distT="0" distB="0" distL="114300" distR="114300" simplePos="0" relativeHeight="251658752" behindDoc="1" locked="0" layoutInCell="1" allowOverlap="1" wp14:anchorId="2B9CEDEE" wp14:editId="6F086D9A">
            <wp:simplePos x="0" y="0"/>
            <wp:positionH relativeFrom="column">
              <wp:posOffset>1471295</wp:posOffset>
            </wp:positionH>
            <wp:positionV relativeFrom="paragraph">
              <wp:posOffset>5080</wp:posOffset>
            </wp:positionV>
            <wp:extent cx="4383405" cy="188658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rotWithShape="1">
                    <a:blip r:embed="rId10">
                      <a:extLst>
                        <a:ext uri="{28A0092B-C50C-407E-A947-70E740481C1C}">
                          <a14:useLocalDpi xmlns:a14="http://schemas.microsoft.com/office/drawing/2010/main" val="0"/>
                        </a:ext>
                      </a:extLst>
                    </a:blip>
                    <a:srcRect l="1195" t="38068" r="-1195" b="10590"/>
                    <a:stretch/>
                  </pic:blipFill>
                  <pic:spPr bwMode="auto">
                    <a:xfrm>
                      <a:off x="0" y="0"/>
                      <a:ext cx="4383405" cy="1886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5FC8" w:rsidRPr="00A970DF">
        <w:rPr>
          <w:rFonts w:ascii="Calibri" w:hAnsi="Calibri" w:cs="Calibri"/>
          <w:sz w:val="22"/>
          <w:szCs w:val="22"/>
        </w:rPr>
        <w:t>Die</w:t>
      </w:r>
      <w:r w:rsidR="00194D02" w:rsidRPr="00A970DF">
        <w:rPr>
          <w:rFonts w:ascii="Calibri" w:hAnsi="Calibri" w:cs="Calibri"/>
          <w:sz w:val="22"/>
          <w:szCs w:val="22"/>
        </w:rPr>
        <w:t xml:space="preserve"> IK-</w:t>
      </w:r>
      <w:r w:rsidR="00025FC8" w:rsidRPr="00A970DF">
        <w:rPr>
          <w:rFonts w:ascii="Calibri" w:hAnsi="Calibri" w:cs="Calibri"/>
          <w:sz w:val="22"/>
          <w:szCs w:val="22"/>
        </w:rPr>
        <w:t xml:space="preserve">Initiative </w:t>
      </w:r>
      <w:r w:rsidR="00BD68F4" w:rsidRPr="00A970DF">
        <w:rPr>
          <w:rFonts w:ascii="Calibri" w:hAnsi="Calibri" w:cs="Calibri"/>
          <w:sz w:val="22"/>
          <w:szCs w:val="22"/>
        </w:rPr>
        <w:t>ERDE Recycling ist eine von umweltbewusst</w:t>
      </w:r>
      <w:r w:rsidR="00025FC8" w:rsidRPr="00A970DF">
        <w:rPr>
          <w:rFonts w:ascii="Calibri" w:hAnsi="Calibri" w:cs="Calibri"/>
          <w:sz w:val="22"/>
          <w:szCs w:val="22"/>
        </w:rPr>
        <w:t>en</w:t>
      </w:r>
      <w:r w:rsidR="00BD68F4" w:rsidRPr="00A970DF">
        <w:rPr>
          <w:rFonts w:ascii="Calibri" w:hAnsi="Calibri" w:cs="Calibri"/>
          <w:sz w:val="22"/>
          <w:szCs w:val="22"/>
        </w:rPr>
        <w:t xml:space="preserve"> Herstellern von </w:t>
      </w:r>
      <w:r w:rsidR="00025FC8" w:rsidRPr="00A970DF">
        <w:rPr>
          <w:rFonts w:ascii="Calibri" w:hAnsi="Calibri" w:cs="Calibri"/>
          <w:sz w:val="22"/>
          <w:szCs w:val="22"/>
        </w:rPr>
        <w:t>Agrarkunststoffen</w:t>
      </w:r>
      <w:r w:rsidR="00BD68F4" w:rsidRPr="00A970DF">
        <w:rPr>
          <w:rFonts w:ascii="Calibri" w:hAnsi="Calibri" w:cs="Calibri"/>
          <w:sz w:val="22"/>
          <w:szCs w:val="22"/>
        </w:rPr>
        <w:t xml:space="preserve"> </w:t>
      </w:r>
      <w:r w:rsidR="00194D02" w:rsidRPr="00A970DF">
        <w:rPr>
          <w:rFonts w:ascii="Calibri" w:hAnsi="Calibri" w:cs="Calibri"/>
          <w:sz w:val="22"/>
          <w:szCs w:val="22"/>
        </w:rPr>
        <w:t xml:space="preserve">finanzierte und </w:t>
      </w:r>
      <w:r w:rsidR="00025FC8" w:rsidRPr="00A970DF">
        <w:rPr>
          <w:rFonts w:ascii="Calibri" w:hAnsi="Calibri" w:cs="Calibri"/>
          <w:sz w:val="22"/>
          <w:szCs w:val="22"/>
        </w:rPr>
        <w:t xml:space="preserve">gemeinsam mit der </w:t>
      </w:r>
      <w:r w:rsidR="00BD68F4" w:rsidRPr="00A970DF">
        <w:rPr>
          <w:rFonts w:ascii="Calibri" w:hAnsi="Calibri" w:cs="Calibri"/>
          <w:sz w:val="22"/>
          <w:szCs w:val="22"/>
        </w:rPr>
        <w:t xml:space="preserve">RIGK </w:t>
      </w:r>
      <w:r w:rsidR="00025FC8" w:rsidRPr="00A970DF">
        <w:rPr>
          <w:rFonts w:ascii="Calibri" w:hAnsi="Calibri" w:cs="Calibri"/>
          <w:sz w:val="22"/>
          <w:szCs w:val="22"/>
        </w:rPr>
        <w:t xml:space="preserve">GmbH </w:t>
      </w:r>
      <w:r w:rsidR="00BD68F4" w:rsidRPr="00A970DF">
        <w:rPr>
          <w:rFonts w:ascii="Calibri" w:hAnsi="Calibri" w:cs="Calibri"/>
          <w:sz w:val="22"/>
          <w:szCs w:val="22"/>
        </w:rPr>
        <w:t xml:space="preserve">getragene Lösung für die Rücknahme und Verwertung gebrauchter </w:t>
      </w:r>
      <w:r w:rsidR="00445E2E">
        <w:rPr>
          <w:rFonts w:ascii="Calibri" w:hAnsi="Calibri" w:cs="Calibri"/>
          <w:sz w:val="22"/>
          <w:szCs w:val="22"/>
        </w:rPr>
        <w:t>Agrarkunststoffe</w:t>
      </w:r>
      <w:r w:rsidR="00BD68F4" w:rsidRPr="00A970DF">
        <w:rPr>
          <w:rFonts w:ascii="Calibri" w:hAnsi="Calibri" w:cs="Calibri"/>
          <w:sz w:val="22"/>
          <w:szCs w:val="22"/>
        </w:rPr>
        <w:t xml:space="preserve">. </w:t>
      </w:r>
      <w:r w:rsidR="00025FC8" w:rsidRPr="00A970DF">
        <w:rPr>
          <w:rFonts w:ascii="Calibri" w:hAnsi="Calibri" w:cs="Calibri"/>
          <w:sz w:val="22"/>
          <w:szCs w:val="22"/>
        </w:rPr>
        <w:t>Alle</w:t>
      </w:r>
      <w:r w:rsidR="00BD68F4" w:rsidRPr="00A970DF">
        <w:rPr>
          <w:rFonts w:ascii="Calibri" w:hAnsi="Calibri" w:cs="Calibri"/>
          <w:sz w:val="22"/>
          <w:szCs w:val="22"/>
        </w:rPr>
        <w:t xml:space="preserve"> gesammelten Folien </w:t>
      </w:r>
      <w:r w:rsidR="00025FC8" w:rsidRPr="00A970DF">
        <w:rPr>
          <w:rFonts w:ascii="Calibri" w:hAnsi="Calibri" w:cs="Calibri"/>
          <w:sz w:val="22"/>
          <w:szCs w:val="22"/>
        </w:rPr>
        <w:t>werden</w:t>
      </w:r>
      <w:r w:rsidR="00BD68F4" w:rsidRPr="00A970DF">
        <w:rPr>
          <w:rFonts w:ascii="Calibri" w:hAnsi="Calibri" w:cs="Calibri"/>
          <w:sz w:val="22"/>
          <w:szCs w:val="22"/>
        </w:rPr>
        <w:t xml:space="preserve"> der werkstofflichen </w:t>
      </w:r>
      <w:r w:rsidR="00BD68F4" w:rsidRPr="00A970DF">
        <w:rPr>
          <w:rFonts w:ascii="Calibri" w:hAnsi="Calibri" w:cs="Calibri"/>
          <w:sz w:val="22"/>
          <w:szCs w:val="22"/>
        </w:rPr>
        <w:lastRenderedPageBreak/>
        <w:t>Verwertung innerhalb der EU zugeführt. Der Anteil der in Deutschland verarbeiteten Menge betrug</w:t>
      </w:r>
      <w:r w:rsidR="00025FC8" w:rsidRPr="00A970DF">
        <w:rPr>
          <w:rFonts w:ascii="Calibri" w:hAnsi="Calibri" w:cs="Calibri"/>
          <w:sz w:val="22"/>
          <w:szCs w:val="22"/>
        </w:rPr>
        <w:t xml:space="preserve"> im letzten Jahr</w:t>
      </w:r>
      <w:r w:rsidR="00BD68F4" w:rsidRPr="00A970DF">
        <w:rPr>
          <w:rFonts w:ascii="Calibri" w:hAnsi="Calibri" w:cs="Calibri"/>
          <w:sz w:val="22"/>
          <w:szCs w:val="22"/>
        </w:rPr>
        <w:t xml:space="preserve"> dabei </w:t>
      </w:r>
      <w:r w:rsidR="00445E2E">
        <w:rPr>
          <w:rFonts w:ascii="Calibri" w:hAnsi="Calibri" w:cs="Calibri"/>
          <w:sz w:val="22"/>
          <w:szCs w:val="22"/>
        </w:rPr>
        <w:t>66</w:t>
      </w:r>
      <w:r w:rsidR="00BD68F4" w:rsidRPr="00A970DF">
        <w:rPr>
          <w:rFonts w:ascii="Calibri" w:hAnsi="Calibri" w:cs="Calibri"/>
          <w:sz w:val="22"/>
          <w:szCs w:val="22"/>
        </w:rPr>
        <w:t xml:space="preserve"> %. </w:t>
      </w:r>
      <w:r w:rsidR="00EF54BB" w:rsidRPr="00A970DF">
        <w:rPr>
          <w:rFonts w:ascii="Calibri" w:hAnsi="Calibri" w:cs="Calibri"/>
          <w:sz w:val="22"/>
          <w:szCs w:val="22"/>
        </w:rPr>
        <w:t>Ermittelt</w:t>
      </w:r>
      <w:r w:rsidR="00BD68F4" w:rsidRPr="00A970DF">
        <w:rPr>
          <w:rFonts w:ascii="Calibri" w:hAnsi="Calibri" w:cs="Calibri"/>
          <w:sz w:val="22"/>
          <w:szCs w:val="22"/>
        </w:rPr>
        <w:t xml:space="preserve"> man die</w:t>
      </w:r>
      <w:r w:rsidR="00EF54BB" w:rsidRPr="00A970DF">
        <w:rPr>
          <w:rFonts w:ascii="Calibri" w:hAnsi="Calibri" w:cs="Calibri"/>
          <w:sz w:val="22"/>
          <w:szCs w:val="22"/>
        </w:rPr>
        <w:t xml:space="preserve"> </w:t>
      </w:r>
      <w:r w:rsidR="00445E2E">
        <w:rPr>
          <w:rFonts w:ascii="Calibri" w:hAnsi="Calibri" w:cs="Calibri"/>
          <w:sz w:val="22"/>
          <w:szCs w:val="22"/>
        </w:rPr>
        <w:t>aus den 38 476</w:t>
      </w:r>
      <w:r w:rsidR="00BD68F4" w:rsidRPr="00A970DF">
        <w:rPr>
          <w:rFonts w:ascii="Calibri" w:hAnsi="Calibri" w:cs="Calibri"/>
          <w:sz w:val="22"/>
          <w:szCs w:val="22"/>
        </w:rPr>
        <w:t xml:space="preserve"> Tonnen </w:t>
      </w:r>
      <w:r w:rsidR="00445E2E">
        <w:rPr>
          <w:rFonts w:ascii="Calibri" w:hAnsi="Calibri" w:cs="Calibri"/>
          <w:sz w:val="22"/>
          <w:szCs w:val="22"/>
        </w:rPr>
        <w:t>gesammelten und recycelten Agrarkunststoffe</w:t>
      </w:r>
      <w:r w:rsidR="00BD68F4" w:rsidRPr="00A970DF">
        <w:rPr>
          <w:rFonts w:ascii="Calibri" w:hAnsi="Calibri" w:cs="Calibri"/>
          <w:sz w:val="22"/>
          <w:szCs w:val="22"/>
        </w:rPr>
        <w:t xml:space="preserve"> </w:t>
      </w:r>
      <w:r w:rsidR="00EF54BB" w:rsidRPr="00A970DF">
        <w:rPr>
          <w:rFonts w:ascii="Calibri" w:hAnsi="Calibri" w:cs="Calibri"/>
          <w:sz w:val="22"/>
          <w:szCs w:val="22"/>
        </w:rPr>
        <w:t>erreichten</w:t>
      </w:r>
      <w:r w:rsidR="00BD68F4" w:rsidRPr="00A970DF">
        <w:rPr>
          <w:rFonts w:ascii="Calibri" w:hAnsi="Calibri" w:cs="Calibri"/>
          <w:sz w:val="22"/>
          <w:szCs w:val="22"/>
        </w:rPr>
        <w:t xml:space="preserve"> CO</w:t>
      </w:r>
      <w:r w:rsidR="00BD68F4" w:rsidRPr="00445E2E">
        <w:rPr>
          <w:rFonts w:ascii="Calibri" w:hAnsi="Calibri" w:cs="Calibri"/>
          <w:sz w:val="22"/>
          <w:szCs w:val="22"/>
          <w:vertAlign w:val="subscript"/>
        </w:rPr>
        <w:t>2</w:t>
      </w:r>
      <w:r w:rsidR="00BD68F4" w:rsidRPr="00A970DF">
        <w:rPr>
          <w:rFonts w:ascii="Calibri" w:hAnsi="Calibri" w:cs="Calibri"/>
          <w:sz w:val="22"/>
          <w:szCs w:val="22"/>
        </w:rPr>
        <w:t>-Einsparung, so ergibt sich ein CO</w:t>
      </w:r>
      <w:r w:rsidR="00BD68F4" w:rsidRPr="00A970DF">
        <w:rPr>
          <w:rFonts w:ascii="Calibri" w:hAnsi="Calibri" w:cs="Calibri"/>
          <w:sz w:val="22"/>
          <w:szCs w:val="22"/>
          <w:vertAlign w:val="subscript"/>
        </w:rPr>
        <w:t>2</w:t>
      </w:r>
      <w:r w:rsidR="00BD68F4" w:rsidRPr="00A970DF">
        <w:rPr>
          <w:rFonts w:ascii="Calibri" w:hAnsi="Calibri" w:cs="Calibri"/>
          <w:sz w:val="22"/>
          <w:szCs w:val="22"/>
        </w:rPr>
        <w:t xml:space="preserve"> </w:t>
      </w:r>
      <w:r w:rsidR="00EF54BB" w:rsidRPr="00A970DF">
        <w:rPr>
          <w:rFonts w:ascii="Calibri" w:hAnsi="Calibri" w:cs="Calibri"/>
          <w:sz w:val="22"/>
          <w:szCs w:val="22"/>
        </w:rPr>
        <w:t xml:space="preserve">- </w:t>
      </w:r>
      <w:r w:rsidR="00BD68F4" w:rsidRPr="00A970DF">
        <w:rPr>
          <w:rFonts w:ascii="Calibri" w:hAnsi="Calibri" w:cs="Calibri"/>
          <w:sz w:val="22"/>
          <w:szCs w:val="22"/>
        </w:rPr>
        <w:t xml:space="preserve">Äquivalent von </w:t>
      </w:r>
      <w:r w:rsidR="00AC61C4">
        <w:rPr>
          <w:rFonts w:ascii="Calibri" w:hAnsi="Calibri" w:cs="Calibri"/>
          <w:sz w:val="22"/>
          <w:szCs w:val="22"/>
        </w:rPr>
        <w:t>42 748</w:t>
      </w:r>
      <w:r w:rsidR="00BD68F4" w:rsidRPr="00A970DF">
        <w:rPr>
          <w:rFonts w:ascii="Calibri" w:hAnsi="Calibri" w:cs="Calibri"/>
          <w:sz w:val="22"/>
          <w:szCs w:val="22"/>
        </w:rPr>
        <w:t xml:space="preserve"> Tonnen – eine Einsparung, die jährlich rund </w:t>
      </w:r>
      <w:r w:rsidR="00445E2E">
        <w:rPr>
          <w:rFonts w:ascii="Calibri" w:hAnsi="Calibri" w:cs="Calibri"/>
          <w:sz w:val="22"/>
          <w:szCs w:val="22"/>
        </w:rPr>
        <w:t>3</w:t>
      </w:r>
      <w:r w:rsidR="00BD68F4" w:rsidRPr="00A970DF">
        <w:rPr>
          <w:rFonts w:ascii="Calibri" w:hAnsi="Calibri" w:cs="Calibri"/>
          <w:sz w:val="22"/>
          <w:szCs w:val="22"/>
        </w:rPr>
        <w:t xml:space="preserve"> Millionen Bäume binden würden</w:t>
      </w:r>
      <w:r w:rsidR="00445E2E">
        <w:rPr>
          <w:rFonts w:ascii="Calibri" w:hAnsi="Calibri" w:cs="Calibri"/>
          <w:sz w:val="22"/>
          <w:szCs w:val="22"/>
        </w:rPr>
        <w:t>.</w:t>
      </w:r>
    </w:p>
    <w:p w14:paraId="4028FC8E" w14:textId="1DF01646" w:rsidR="00EF51DC" w:rsidRDefault="00025FC8" w:rsidP="00A970DF">
      <w:pPr>
        <w:autoSpaceDE w:val="0"/>
        <w:autoSpaceDN w:val="0"/>
        <w:adjustRightInd w:val="0"/>
        <w:spacing w:line="276" w:lineRule="auto"/>
        <w:rPr>
          <w:rFonts w:ascii="Calibri" w:hAnsi="Calibri" w:cs="Calibri"/>
          <w:sz w:val="22"/>
          <w:szCs w:val="22"/>
        </w:rPr>
      </w:pPr>
      <w:r w:rsidRPr="00A970DF">
        <w:rPr>
          <w:rFonts w:ascii="Calibri" w:hAnsi="Calibri" w:cs="Calibri"/>
          <w:sz w:val="22"/>
          <w:szCs w:val="22"/>
        </w:rPr>
        <w:t xml:space="preserve">Zusätzlich zu den </w:t>
      </w:r>
      <w:r w:rsidR="00445E2E">
        <w:rPr>
          <w:rFonts w:ascii="Calibri" w:hAnsi="Calibri" w:cs="Calibri"/>
          <w:sz w:val="22"/>
          <w:szCs w:val="22"/>
        </w:rPr>
        <w:t xml:space="preserve">konkreten Recyclingquoten für Silo- und Stretchfolien </w:t>
      </w:r>
      <w:r w:rsidRPr="00A970DF">
        <w:rPr>
          <w:rFonts w:ascii="Calibri" w:hAnsi="Calibri" w:cs="Calibri"/>
          <w:sz w:val="22"/>
          <w:szCs w:val="22"/>
        </w:rPr>
        <w:t xml:space="preserve">hat sich die Initiative ERDE verpflichtet, </w:t>
      </w:r>
      <w:r w:rsidR="00445E2E">
        <w:rPr>
          <w:rFonts w:ascii="Calibri" w:hAnsi="Calibri" w:cs="Calibri"/>
          <w:sz w:val="22"/>
          <w:szCs w:val="22"/>
        </w:rPr>
        <w:t xml:space="preserve">sukzessive </w:t>
      </w:r>
      <w:r w:rsidRPr="00A970DF">
        <w:rPr>
          <w:rFonts w:ascii="Calibri" w:hAnsi="Calibri" w:cs="Calibri"/>
          <w:sz w:val="22"/>
          <w:szCs w:val="22"/>
        </w:rPr>
        <w:t>weitere Agrarkunststoffe in die Sammlungen mit einzubeziehen.</w:t>
      </w:r>
      <w:r w:rsidRPr="00A970DF">
        <w:rPr>
          <w:sz w:val="22"/>
          <w:szCs w:val="22"/>
        </w:rPr>
        <w:t xml:space="preserve"> </w:t>
      </w:r>
      <w:r w:rsidRPr="00A970DF">
        <w:rPr>
          <w:rFonts w:ascii="Calibri" w:hAnsi="Calibri" w:cs="Calibri"/>
          <w:sz w:val="22"/>
          <w:szCs w:val="22"/>
        </w:rPr>
        <w:t xml:space="preserve">Dazu zählen unter </w:t>
      </w:r>
      <w:r w:rsidR="00EF54BB" w:rsidRPr="00A970DF">
        <w:rPr>
          <w:rFonts w:ascii="Calibri" w:hAnsi="Calibri" w:cs="Calibri"/>
          <w:sz w:val="22"/>
          <w:szCs w:val="22"/>
        </w:rPr>
        <w:t>anderem</w:t>
      </w:r>
      <w:r w:rsidR="00A56E61" w:rsidRPr="00A970DF">
        <w:rPr>
          <w:rFonts w:ascii="Calibri" w:hAnsi="Calibri" w:cs="Calibri"/>
          <w:sz w:val="22"/>
          <w:szCs w:val="22"/>
        </w:rPr>
        <w:t xml:space="preserve"> </w:t>
      </w:r>
      <w:r w:rsidRPr="00A970DF">
        <w:rPr>
          <w:rFonts w:ascii="Calibri" w:hAnsi="Calibri" w:cs="Calibri"/>
          <w:sz w:val="22"/>
          <w:szCs w:val="22"/>
        </w:rPr>
        <w:t>Ballennetze, Spargelfolien, Mulchfolien, Pressgarne und Lochfolien.</w:t>
      </w:r>
      <w:r w:rsidR="00A56E61" w:rsidRPr="00A970DF">
        <w:rPr>
          <w:rFonts w:ascii="Calibri" w:hAnsi="Calibri" w:cs="Calibri"/>
          <w:sz w:val="22"/>
          <w:szCs w:val="22"/>
        </w:rPr>
        <w:t xml:space="preserve"> </w:t>
      </w:r>
      <w:r w:rsidRPr="00A970DF">
        <w:rPr>
          <w:rFonts w:ascii="Calibri" w:hAnsi="Calibri" w:cs="Calibri"/>
          <w:sz w:val="22"/>
          <w:szCs w:val="22"/>
        </w:rPr>
        <w:t xml:space="preserve">Der </w:t>
      </w:r>
      <w:r w:rsidR="00A56E61" w:rsidRPr="00A970DF">
        <w:rPr>
          <w:rFonts w:ascii="Calibri" w:hAnsi="Calibri" w:cs="Calibri"/>
          <w:sz w:val="22"/>
          <w:szCs w:val="22"/>
        </w:rPr>
        <w:t>Bericht an das BMU</w:t>
      </w:r>
      <w:r w:rsidR="00445E2E">
        <w:rPr>
          <w:rFonts w:ascii="Calibri" w:hAnsi="Calibri" w:cs="Calibri"/>
          <w:sz w:val="22"/>
          <w:szCs w:val="22"/>
        </w:rPr>
        <w:t>V</w:t>
      </w:r>
      <w:r w:rsidRPr="00A970DF">
        <w:rPr>
          <w:rFonts w:ascii="Calibri" w:hAnsi="Calibri" w:cs="Calibri"/>
          <w:sz w:val="22"/>
          <w:szCs w:val="22"/>
        </w:rPr>
        <w:t xml:space="preserve"> weist für das Jahr 202</w:t>
      </w:r>
      <w:r w:rsidR="00445E2E">
        <w:rPr>
          <w:rFonts w:ascii="Calibri" w:hAnsi="Calibri" w:cs="Calibri"/>
          <w:sz w:val="22"/>
          <w:szCs w:val="22"/>
        </w:rPr>
        <w:t>2</w:t>
      </w:r>
      <w:r w:rsidRPr="00A970DF">
        <w:rPr>
          <w:rFonts w:ascii="Calibri" w:hAnsi="Calibri" w:cs="Calibri"/>
          <w:sz w:val="22"/>
          <w:szCs w:val="22"/>
        </w:rPr>
        <w:t xml:space="preserve"> </w:t>
      </w:r>
      <w:r w:rsidR="00A970DF">
        <w:rPr>
          <w:rFonts w:ascii="Calibri" w:hAnsi="Calibri" w:cs="Calibri"/>
          <w:sz w:val="22"/>
          <w:szCs w:val="22"/>
        </w:rPr>
        <w:t>Sammelmengen in Höhe</w:t>
      </w:r>
      <w:r w:rsidRPr="00A970DF">
        <w:rPr>
          <w:rFonts w:ascii="Calibri" w:hAnsi="Calibri" w:cs="Calibri"/>
          <w:sz w:val="22"/>
          <w:szCs w:val="22"/>
        </w:rPr>
        <w:t xml:space="preserve"> von </w:t>
      </w:r>
      <w:r w:rsidR="00AC61C4">
        <w:rPr>
          <w:rFonts w:ascii="Calibri" w:hAnsi="Calibri" w:cs="Calibri"/>
          <w:sz w:val="22"/>
          <w:szCs w:val="22"/>
        </w:rPr>
        <w:t>749</w:t>
      </w:r>
      <w:r w:rsidRPr="00A970DF">
        <w:rPr>
          <w:rFonts w:ascii="Calibri" w:hAnsi="Calibri" w:cs="Calibri"/>
          <w:sz w:val="22"/>
          <w:szCs w:val="22"/>
        </w:rPr>
        <w:t xml:space="preserve"> Tonnen Ballennetzen</w:t>
      </w:r>
      <w:r w:rsidR="00AC61C4">
        <w:rPr>
          <w:rFonts w:ascii="Calibri" w:hAnsi="Calibri" w:cs="Calibri"/>
          <w:sz w:val="22"/>
          <w:szCs w:val="22"/>
        </w:rPr>
        <w:t>, 248 Tonnen Pressengarnen, 366 Tonnen Lochfolie, 109 Tonnen Mulchfolie, 301 Tonnen Vliese</w:t>
      </w:r>
      <w:r w:rsidRPr="00A970DF">
        <w:rPr>
          <w:rFonts w:ascii="Calibri" w:hAnsi="Calibri" w:cs="Calibri"/>
          <w:sz w:val="22"/>
          <w:szCs w:val="22"/>
        </w:rPr>
        <w:t xml:space="preserve"> und </w:t>
      </w:r>
      <w:r w:rsidR="00AC61C4">
        <w:rPr>
          <w:rFonts w:ascii="Calibri" w:hAnsi="Calibri" w:cs="Calibri"/>
          <w:sz w:val="22"/>
          <w:szCs w:val="22"/>
        </w:rPr>
        <w:t>1812</w:t>
      </w:r>
      <w:r w:rsidRPr="00A970DF">
        <w:rPr>
          <w:rFonts w:ascii="Calibri" w:hAnsi="Calibri" w:cs="Calibri"/>
          <w:sz w:val="22"/>
          <w:szCs w:val="22"/>
        </w:rPr>
        <w:t xml:space="preserve"> Tonnen Spargelfolien aus</w:t>
      </w:r>
      <w:r w:rsidR="00AC61C4">
        <w:rPr>
          <w:rFonts w:ascii="Calibri" w:hAnsi="Calibri" w:cs="Calibri"/>
          <w:sz w:val="22"/>
          <w:szCs w:val="22"/>
        </w:rPr>
        <w:t xml:space="preserve"> – letzteres entspricht einer Recyclingquote von 41,5 Prozent</w:t>
      </w:r>
      <w:r w:rsidRPr="00A970DF">
        <w:rPr>
          <w:rFonts w:ascii="Calibri" w:hAnsi="Calibri" w:cs="Calibri"/>
          <w:sz w:val="22"/>
          <w:szCs w:val="22"/>
        </w:rPr>
        <w:t xml:space="preserve">. </w:t>
      </w:r>
      <w:r w:rsidR="00AC61C4">
        <w:rPr>
          <w:rFonts w:ascii="Calibri" w:hAnsi="Calibri" w:cs="Calibri"/>
          <w:sz w:val="22"/>
          <w:szCs w:val="22"/>
        </w:rPr>
        <w:t>Gebrauchte</w:t>
      </w:r>
      <w:r w:rsidR="00A56E61" w:rsidRPr="00A970DF">
        <w:rPr>
          <w:rFonts w:ascii="Calibri" w:hAnsi="Calibri" w:cs="Calibri"/>
          <w:sz w:val="22"/>
          <w:szCs w:val="22"/>
        </w:rPr>
        <w:t xml:space="preserve"> Spargelfolien, die in der Regel nach acht</w:t>
      </w:r>
      <w:r w:rsidR="00AC61C4">
        <w:rPr>
          <w:rFonts w:ascii="Calibri" w:hAnsi="Calibri" w:cs="Calibri"/>
          <w:sz w:val="22"/>
          <w:szCs w:val="22"/>
        </w:rPr>
        <w:t xml:space="preserve"> bis neun</w:t>
      </w:r>
      <w:r w:rsidR="00A56E61" w:rsidRPr="00A970DF">
        <w:rPr>
          <w:rFonts w:ascii="Calibri" w:hAnsi="Calibri" w:cs="Calibri"/>
          <w:sz w:val="22"/>
          <w:szCs w:val="22"/>
        </w:rPr>
        <w:t xml:space="preserve"> Jahren</w:t>
      </w:r>
      <w:r w:rsidR="001977C3">
        <w:rPr>
          <w:rFonts w:ascii="Calibri" w:hAnsi="Calibri" w:cs="Calibri"/>
          <w:sz w:val="22"/>
          <w:szCs w:val="22"/>
        </w:rPr>
        <w:t xml:space="preserve"> Nutzungsphase</w:t>
      </w:r>
      <w:r w:rsidR="00A56E61" w:rsidRPr="00A970DF">
        <w:rPr>
          <w:rFonts w:ascii="Calibri" w:hAnsi="Calibri" w:cs="Calibri"/>
          <w:sz w:val="22"/>
          <w:szCs w:val="22"/>
        </w:rPr>
        <w:t xml:space="preserve"> recycelt werden, stellen auf Grund des hohen Sandanteils die Wiederverwertungssysteme vor große Herausforderungen. ERDE </w:t>
      </w:r>
      <w:r w:rsidR="00AC61C4">
        <w:rPr>
          <w:rFonts w:ascii="Calibri" w:hAnsi="Calibri" w:cs="Calibri"/>
          <w:sz w:val="22"/>
          <w:szCs w:val="22"/>
        </w:rPr>
        <w:t>war daher</w:t>
      </w:r>
      <w:r w:rsidR="00A56E61" w:rsidRPr="00A970DF">
        <w:rPr>
          <w:rFonts w:ascii="Calibri" w:hAnsi="Calibri" w:cs="Calibri"/>
          <w:sz w:val="22"/>
          <w:szCs w:val="22"/>
        </w:rPr>
        <w:t xml:space="preserve"> in </w:t>
      </w:r>
      <w:r w:rsidR="00AC61C4">
        <w:rPr>
          <w:rFonts w:ascii="Calibri" w:hAnsi="Calibri" w:cs="Calibri"/>
          <w:sz w:val="22"/>
          <w:szCs w:val="22"/>
        </w:rPr>
        <w:t>der Vergangenheit in das</w:t>
      </w:r>
      <w:r w:rsidR="00A56E61" w:rsidRPr="00A970DF">
        <w:rPr>
          <w:rFonts w:ascii="Calibri" w:hAnsi="Calibri" w:cs="Calibri"/>
          <w:sz w:val="22"/>
          <w:szCs w:val="22"/>
        </w:rPr>
        <w:t xml:space="preserve"> Forschungsprojekt</w:t>
      </w:r>
      <w:r w:rsidR="00AC61C4">
        <w:rPr>
          <w:rFonts w:ascii="Calibri" w:hAnsi="Calibri" w:cs="Calibri"/>
          <w:sz w:val="22"/>
          <w:szCs w:val="22"/>
        </w:rPr>
        <w:t xml:space="preserve"> SpaFo</w:t>
      </w:r>
      <w:r w:rsidR="00A56E61" w:rsidRPr="00A970DF">
        <w:rPr>
          <w:rFonts w:ascii="Calibri" w:hAnsi="Calibri" w:cs="Calibri"/>
          <w:sz w:val="22"/>
          <w:szCs w:val="22"/>
        </w:rPr>
        <w:t xml:space="preserve"> des Leibnitz-Institutes für Agrartechnik und Bioökonomie involviert, das die maschinelle Reinigung von Spargelfolien schon auf dem Feld zum Ziel hat. </w:t>
      </w:r>
      <w:r w:rsidR="00AC61C4">
        <w:rPr>
          <w:rFonts w:ascii="Calibri" w:hAnsi="Calibri" w:cs="Calibri"/>
          <w:sz w:val="22"/>
          <w:szCs w:val="22"/>
        </w:rPr>
        <w:t>Die daraus entwickelte Technologie wird voraussichtlich ab 2023 in Deutschland im Einsatz sein.</w:t>
      </w:r>
    </w:p>
    <w:p w14:paraId="097882FC" w14:textId="2C583A43" w:rsidR="00AC61C4" w:rsidRDefault="00EF51DC" w:rsidP="00A970DF">
      <w:pPr>
        <w:autoSpaceDE w:val="0"/>
        <w:autoSpaceDN w:val="0"/>
        <w:adjustRightInd w:val="0"/>
        <w:spacing w:line="276" w:lineRule="auto"/>
        <w:rPr>
          <w:rFonts w:ascii="Calibri" w:hAnsi="Calibri" w:cs="Calibri"/>
          <w:sz w:val="22"/>
          <w:szCs w:val="22"/>
        </w:rPr>
      </w:pPr>
      <w:r>
        <w:rPr>
          <w:rFonts w:ascii="Calibri" w:hAnsi="Calibri" w:cs="Calibri"/>
          <w:sz w:val="22"/>
          <w:szCs w:val="22"/>
        </w:rPr>
        <w:t>Auch über die deutsche Bundesgrenze hinaus ist die Initiative ERDE aktiv: Im Jahr 2021 wurde die Initiative „ERDE Schweiz“ gegründet. Das unabhängige Rücknahmesystem für Erntekunststoffe in der Schweiz konnte im vergangenen Jahr in Kooperation mit RIGK GmbH bereits 1880 Tonnen gebrauchte Erntekunststoffe sammeln und recyceln.</w:t>
      </w:r>
    </w:p>
    <w:p w14:paraId="2D4D36CB" w14:textId="77777777" w:rsidR="00EF51DC" w:rsidRDefault="00EF51DC" w:rsidP="00A970DF">
      <w:pPr>
        <w:autoSpaceDE w:val="0"/>
        <w:autoSpaceDN w:val="0"/>
        <w:adjustRightInd w:val="0"/>
        <w:spacing w:line="276" w:lineRule="auto"/>
        <w:rPr>
          <w:rFonts w:ascii="Calibri" w:hAnsi="Calibri" w:cs="Calibri"/>
          <w:sz w:val="22"/>
          <w:szCs w:val="22"/>
        </w:rPr>
      </w:pPr>
    </w:p>
    <w:p w14:paraId="02CA6A72" w14:textId="4C241F4F" w:rsidR="00EF51DC" w:rsidRDefault="00775C38" w:rsidP="00A970DF">
      <w:pPr>
        <w:spacing w:after="160" w:line="276" w:lineRule="auto"/>
        <w:rPr>
          <w:rFonts w:ascii="Calibri" w:eastAsia="Calibri" w:hAnsi="Calibri"/>
          <w:sz w:val="22"/>
          <w:szCs w:val="22"/>
          <w:lang w:eastAsia="en-US"/>
        </w:rPr>
      </w:pPr>
      <w:r w:rsidRPr="00A970DF">
        <w:rPr>
          <w:rFonts w:ascii="Calibri" w:eastAsia="Calibri" w:hAnsi="Calibri"/>
          <w:sz w:val="22"/>
          <w:szCs w:val="22"/>
          <w:lang w:eastAsia="en-US"/>
        </w:rPr>
        <w:t>ERDE bietet Landwirt</w:t>
      </w:r>
      <w:r w:rsidR="00AC61C4">
        <w:rPr>
          <w:rFonts w:ascii="Calibri" w:eastAsia="Calibri" w:hAnsi="Calibri"/>
          <w:sz w:val="22"/>
          <w:szCs w:val="22"/>
          <w:lang w:eastAsia="en-US"/>
        </w:rPr>
        <w:t>:Innen</w:t>
      </w:r>
      <w:r w:rsidRPr="00A970DF">
        <w:rPr>
          <w:rFonts w:ascii="Calibri" w:eastAsia="Calibri" w:hAnsi="Calibri"/>
          <w:sz w:val="22"/>
          <w:szCs w:val="22"/>
          <w:lang w:eastAsia="en-US"/>
        </w:rPr>
        <w:t xml:space="preserve"> und Lohnunternehmen auch im Jahr 202</w:t>
      </w:r>
      <w:r w:rsidR="00AC61C4">
        <w:rPr>
          <w:rFonts w:ascii="Calibri" w:eastAsia="Calibri" w:hAnsi="Calibri"/>
          <w:sz w:val="22"/>
          <w:szCs w:val="22"/>
          <w:lang w:eastAsia="en-US"/>
        </w:rPr>
        <w:t>3</w:t>
      </w:r>
      <w:r w:rsidRPr="00A970DF">
        <w:rPr>
          <w:rFonts w:ascii="Calibri" w:eastAsia="Calibri" w:hAnsi="Calibri"/>
          <w:sz w:val="22"/>
          <w:szCs w:val="22"/>
          <w:lang w:eastAsia="en-US"/>
        </w:rPr>
        <w:t xml:space="preserve"> eine kostengünstige, flächendeckende Rückgabemöglichkeit für ihre gebrauchten Agrarkunststoffe. </w:t>
      </w:r>
      <w:r w:rsidR="003714EC" w:rsidRPr="00A970DF">
        <w:rPr>
          <w:rFonts w:ascii="Calibri" w:eastAsia="Calibri" w:hAnsi="Calibri"/>
          <w:sz w:val="22"/>
          <w:szCs w:val="22"/>
          <w:lang w:eastAsia="en-US"/>
        </w:rPr>
        <w:t xml:space="preserve">Eine auf der Website von ERDE (http://www.erde-recycling.de) bereitstehende </w:t>
      </w:r>
      <w:r w:rsidR="00AC61C4">
        <w:rPr>
          <w:rFonts w:ascii="Calibri" w:eastAsia="Calibri" w:hAnsi="Calibri"/>
          <w:sz w:val="22"/>
          <w:szCs w:val="22"/>
          <w:lang w:eastAsia="en-US"/>
        </w:rPr>
        <w:t>Standortsuche</w:t>
      </w:r>
      <w:r w:rsidR="003714EC" w:rsidRPr="00A970DF">
        <w:rPr>
          <w:rFonts w:ascii="Calibri" w:eastAsia="Calibri" w:hAnsi="Calibri"/>
          <w:sz w:val="22"/>
          <w:szCs w:val="22"/>
          <w:lang w:eastAsia="en-US"/>
        </w:rPr>
        <w:t xml:space="preserve"> gibt schnell und unkompliziert Auskunft über die</w:t>
      </w:r>
      <w:r w:rsidR="001977C3">
        <w:rPr>
          <w:rFonts w:ascii="Calibri" w:eastAsia="Calibri" w:hAnsi="Calibri"/>
          <w:sz w:val="22"/>
          <w:szCs w:val="22"/>
          <w:lang w:eastAsia="en-US"/>
        </w:rPr>
        <w:t xml:space="preserve"> aktuellen</w:t>
      </w:r>
      <w:r w:rsidR="003714EC" w:rsidRPr="00A970DF">
        <w:rPr>
          <w:rFonts w:ascii="Calibri" w:eastAsia="Calibri" w:hAnsi="Calibri"/>
          <w:sz w:val="22"/>
          <w:szCs w:val="22"/>
          <w:lang w:eastAsia="en-US"/>
        </w:rPr>
        <w:t xml:space="preserve"> Sammeltermine und -orte .</w:t>
      </w:r>
      <w:r w:rsidR="00194D02" w:rsidRPr="00A970DF">
        <w:rPr>
          <w:rFonts w:ascii="Calibri" w:eastAsia="Calibri" w:hAnsi="Calibri"/>
          <w:sz w:val="22"/>
          <w:szCs w:val="22"/>
          <w:lang w:eastAsia="en-US"/>
        </w:rPr>
        <w:t xml:space="preserve"> </w:t>
      </w:r>
      <w:r w:rsidRPr="00A970DF">
        <w:rPr>
          <w:rFonts w:ascii="Calibri" w:eastAsia="Calibri" w:hAnsi="Calibri"/>
          <w:sz w:val="22"/>
          <w:szCs w:val="22"/>
          <w:lang w:eastAsia="en-US"/>
        </w:rPr>
        <w:t xml:space="preserve">Zum anhaltenden Erfolg </w:t>
      </w:r>
      <w:r w:rsidR="003714EC" w:rsidRPr="00A970DF">
        <w:rPr>
          <w:rFonts w:ascii="Calibri" w:eastAsia="Calibri" w:hAnsi="Calibri"/>
          <w:sz w:val="22"/>
          <w:szCs w:val="22"/>
          <w:lang w:eastAsia="en-US"/>
        </w:rPr>
        <w:t>des einzigartigen</w:t>
      </w:r>
      <w:r w:rsidRPr="00A970DF">
        <w:rPr>
          <w:rFonts w:ascii="Calibri" w:eastAsia="Calibri" w:hAnsi="Calibri"/>
          <w:sz w:val="22"/>
          <w:szCs w:val="22"/>
          <w:lang w:eastAsia="en-US"/>
        </w:rPr>
        <w:t xml:space="preserve"> Rücknahmekonzepts für Erntekunststoffe </w:t>
      </w:r>
      <w:r w:rsidR="00EF54BB" w:rsidRPr="00A970DF">
        <w:rPr>
          <w:rFonts w:ascii="Calibri" w:eastAsia="Calibri" w:hAnsi="Calibri"/>
          <w:sz w:val="22"/>
          <w:szCs w:val="22"/>
          <w:lang w:eastAsia="en-US"/>
        </w:rPr>
        <w:t>trägt die</w:t>
      </w:r>
      <w:r w:rsidRPr="00A970DF">
        <w:rPr>
          <w:rFonts w:ascii="Calibri" w:eastAsia="Calibri" w:hAnsi="Calibri"/>
          <w:sz w:val="22"/>
          <w:szCs w:val="22"/>
          <w:lang w:eastAsia="en-US"/>
        </w:rPr>
        <w:t xml:space="preserve"> stetig steigende Bereitschaft der Landwirt</w:t>
      </w:r>
      <w:r w:rsidR="00AC61C4">
        <w:rPr>
          <w:rFonts w:ascii="Calibri" w:eastAsia="Calibri" w:hAnsi="Calibri"/>
          <w:sz w:val="22"/>
          <w:szCs w:val="22"/>
          <w:lang w:eastAsia="en-US"/>
        </w:rPr>
        <w:t>:Innen</w:t>
      </w:r>
      <w:r w:rsidRPr="00A970DF">
        <w:rPr>
          <w:rFonts w:ascii="Calibri" w:eastAsia="Calibri" w:hAnsi="Calibri"/>
          <w:sz w:val="22"/>
          <w:szCs w:val="22"/>
          <w:lang w:eastAsia="en-US"/>
        </w:rPr>
        <w:t xml:space="preserve">, ihre gebrauchten Folien grob vorgereinigt, nach </w:t>
      </w:r>
      <w:r w:rsidR="00AC61C4">
        <w:rPr>
          <w:rFonts w:ascii="Calibri" w:eastAsia="Calibri" w:hAnsi="Calibri"/>
          <w:sz w:val="22"/>
          <w:szCs w:val="22"/>
          <w:lang w:eastAsia="en-US"/>
        </w:rPr>
        <w:t>Produktgruppen</w:t>
      </w:r>
      <w:r w:rsidRPr="00A970DF">
        <w:rPr>
          <w:rFonts w:ascii="Calibri" w:eastAsia="Calibri" w:hAnsi="Calibri"/>
          <w:sz w:val="22"/>
          <w:szCs w:val="22"/>
          <w:lang w:eastAsia="en-US"/>
        </w:rPr>
        <w:t xml:space="preserve"> getrennt an den Sammelstellen anzuliefern und damit die ökologischen und finanziellen Vorteile des Systems (z.B. gegenüber der Verbrennung) zu nutzen</w:t>
      </w:r>
      <w:r w:rsidR="00EF51DC">
        <w:rPr>
          <w:rFonts w:ascii="Calibri" w:eastAsia="Calibri" w:hAnsi="Calibri"/>
          <w:sz w:val="22"/>
          <w:szCs w:val="22"/>
          <w:lang w:eastAsia="en-US"/>
        </w:rPr>
        <w:t>.</w:t>
      </w:r>
    </w:p>
    <w:p w14:paraId="20D1F9C2" w14:textId="77777777" w:rsidR="00EF51DC" w:rsidRDefault="00EF51DC">
      <w:pPr>
        <w:rPr>
          <w:rFonts w:ascii="Calibri" w:eastAsia="Calibri" w:hAnsi="Calibri"/>
          <w:sz w:val="22"/>
          <w:szCs w:val="22"/>
          <w:lang w:eastAsia="en-US"/>
        </w:rPr>
      </w:pPr>
      <w:r>
        <w:rPr>
          <w:rFonts w:ascii="Calibri" w:eastAsia="Calibri" w:hAnsi="Calibri"/>
          <w:sz w:val="22"/>
          <w:szCs w:val="22"/>
          <w:lang w:eastAsia="en-US"/>
        </w:rPr>
        <w:br w:type="page"/>
      </w:r>
    </w:p>
    <w:p w14:paraId="682AC713" w14:textId="127CECA5" w:rsidR="003714EC" w:rsidRPr="00A970DF" w:rsidRDefault="003714EC" w:rsidP="00A970DF">
      <w:pPr>
        <w:spacing w:after="160" w:line="276" w:lineRule="auto"/>
        <w:rPr>
          <w:rFonts w:ascii="Calibri" w:eastAsia="Calibri" w:hAnsi="Calibri"/>
          <w:sz w:val="22"/>
          <w:szCs w:val="22"/>
          <w:lang w:eastAsia="en-US"/>
        </w:rPr>
      </w:pPr>
    </w:p>
    <w:p w14:paraId="036D45AD" w14:textId="77777777" w:rsidR="00122C95" w:rsidRPr="00F42825" w:rsidRDefault="00122C95" w:rsidP="00F42825">
      <w:pPr>
        <w:tabs>
          <w:tab w:val="right" w:pos="8789"/>
          <w:tab w:val="left" w:pos="9214"/>
        </w:tabs>
        <w:suppressAutoHyphens/>
        <w:spacing w:before="120" w:line="276" w:lineRule="auto"/>
        <w:rPr>
          <w:rFonts w:ascii="Arial" w:hAnsi="Arial" w:cs="Arial"/>
          <w:sz w:val="18"/>
          <w:szCs w:val="18"/>
        </w:rPr>
      </w:pPr>
      <w:r w:rsidRPr="00F42825">
        <w:rPr>
          <w:rFonts w:ascii="Arial" w:hAnsi="Arial" w:cs="Arial"/>
          <w:b/>
          <w:color w:val="000000"/>
          <w:sz w:val="18"/>
          <w:szCs w:val="18"/>
          <w:lang w:eastAsia="en-US"/>
        </w:rPr>
        <w:t xml:space="preserve">Über </w:t>
      </w:r>
      <w:r w:rsidRPr="00F42825">
        <w:rPr>
          <w:rFonts w:ascii="Arial" w:hAnsi="Arial" w:cs="Arial"/>
          <w:color w:val="000000"/>
          <w:sz w:val="18"/>
          <w:szCs w:val="18"/>
          <w:lang w:eastAsia="en-US"/>
        </w:rPr>
        <w:t>E</w:t>
      </w:r>
      <w:r w:rsidRPr="00F42825">
        <w:rPr>
          <w:rFonts w:ascii="Arial" w:hAnsi="Arial" w:cs="Arial"/>
          <w:b/>
          <w:color w:val="000000"/>
          <w:sz w:val="18"/>
          <w:szCs w:val="18"/>
          <w:lang w:eastAsia="en-US"/>
        </w:rPr>
        <w:t>R</w:t>
      </w:r>
      <w:r w:rsidRPr="00F42825">
        <w:rPr>
          <w:rFonts w:ascii="Arial" w:hAnsi="Arial" w:cs="Arial"/>
          <w:color w:val="000000"/>
          <w:sz w:val="18"/>
          <w:szCs w:val="18"/>
          <w:lang w:eastAsia="en-US"/>
        </w:rPr>
        <w:t>DE</w:t>
      </w:r>
    </w:p>
    <w:p w14:paraId="1216B0E1" w14:textId="0587ADE0" w:rsidR="00A4191E" w:rsidRPr="00F42825" w:rsidRDefault="00126112" w:rsidP="00F42825">
      <w:pPr>
        <w:tabs>
          <w:tab w:val="right" w:pos="8789"/>
        </w:tabs>
        <w:suppressAutoHyphens/>
        <w:spacing w:line="276" w:lineRule="auto"/>
        <w:rPr>
          <w:rFonts w:ascii="Arial" w:hAnsi="Arial" w:cs="Arial"/>
          <w:sz w:val="18"/>
          <w:szCs w:val="18"/>
        </w:rPr>
      </w:pPr>
      <w:r w:rsidRPr="00F42825">
        <w:rPr>
          <w:rFonts w:ascii="Arial" w:hAnsi="Arial" w:cs="Arial"/>
          <w:sz w:val="18"/>
          <w:szCs w:val="18"/>
        </w:rPr>
        <w:t xml:space="preserve">Unter dem Dach der IK Industrievereinigung Kunststoffverpackungen e.V. und in Kooperation mit RIGK als Systembetreiber organisiert ERDE über Sammelpartner deutschlandweit die getrennte Rücknahme und Verwertung gebrauchter </w:t>
      </w:r>
      <w:r w:rsidR="007538CE" w:rsidRPr="00F42825">
        <w:rPr>
          <w:rFonts w:ascii="Arial" w:hAnsi="Arial" w:cs="Arial"/>
          <w:sz w:val="18"/>
          <w:szCs w:val="18"/>
        </w:rPr>
        <w:t>Er</w:t>
      </w:r>
      <w:r w:rsidR="00B55DA4" w:rsidRPr="00F42825">
        <w:rPr>
          <w:rFonts w:ascii="Arial" w:hAnsi="Arial" w:cs="Arial"/>
          <w:sz w:val="18"/>
          <w:szCs w:val="18"/>
        </w:rPr>
        <w:t>n</w:t>
      </w:r>
      <w:r w:rsidR="007538CE" w:rsidRPr="00F42825">
        <w:rPr>
          <w:rFonts w:ascii="Arial" w:hAnsi="Arial" w:cs="Arial"/>
          <w:sz w:val="18"/>
          <w:szCs w:val="18"/>
        </w:rPr>
        <w:t>tekunststoffe</w:t>
      </w:r>
      <w:r w:rsidR="001B644F" w:rsidRPr="00F42825">
        <w:rPr>
          <w:rFonts w:ascii="Arial" w:hAnsi="Arial" w:cs="Arial"/>
          <w:sz w:val="18"/>
          <w:szCs w:val="18"/>
        </w:rPr>
        <w:t xml:space="preserve"> wie Siloflach</w:t>
      </w:r>
      <w:r w:rsidR="00BE59A1" w:rsidRPr="00F42825">
        <w:rPr>
          <w:rFonts w:ascii="Arial" w:hAnsi="Arial" w:cs="Arial"/>
          <w:sz w:val="18"/>
          <w:szCs w:val="18"/>
        </w:rPr>
        <w:t>-</w:t>
      </w:r>
      <w:r w:rsidR="007538CE" w:rsidRPr="00F42825">
        <w:rPr>
          <w:rFonts w:ascii="Arial" w:hAnsi="Arial" w:cs="Arial"/>
          <w:sz w:val="18"/>
          <w:szCs w:val="18"/>
        </w:rPr>
        <w:t xml:space="preserve">, </w:t>
      </w:r>
      <w:r w:rsidR="001B644F" w:rsidRPr="00F42825">
        <w:rPr>
          <w:rFonts w:ascii="Arial" w:hAnsi="Arial" w:cs="Arial"/>
          <w:sz w:val="18"/>
          <w:szCs w:val="18"/>
        </w:rPr>
        <w:t>Stretch</w:t>
      </w:r>
      <w:r w:rsidR="00BE59A1" w:rsidRPr="00F42825">
        <w:rPr>
          <w:rFonts w:ascii="Arial" w:hAnsi="Arial" w:cs="Arial"/>
          <w:sz w:val="18"/>
          <w:szCs w:val="18"/>
        </w:rPr>
        <w:t>-, Spargel</w:t>
      </w:r>
      <w:r w:rsidR="001B644F" w:rsidRPr="00F42825">
        <w:rPr>
          <w:rFonts w:ascii="Arial" w:hAnsi="Arial" w:cs="Arial"/>
          <w:sz w:val="18"/>
          <w:szCs w:val="18"/>
        </w:rPr>
        <w:t>folie</w:t>
      </w:r>
      <w:r w:rsidR="00BE59A1" w:rsidRPr="00F42825">
        <w:rPr>
          <w:rFonts w:ascii="Arial" w:hAnsi="Arial" w:cs="Arial"/>
          <w:sz w:val="18"/>
          <w:szCs w:val="18"/>
        </w:rPr>
        <w:t>,</w:t>
      </w:r>
      <w:r w:rsidR="007538CE" w:rsidRPr="00F42825">
        <w:rPr>
          <w:rFonts w:ascii="Arial" w:hAnsi="Arial" w:cs="Arial"/>
          <w:sz w:val="18"/>
          <w:szCs w:val="18"/>
        </w:rPr>
        <w:t xml:space="preserve"> </w:t>
      </w:r>
      <w:r w:rsidR="00AC61C4">
        <w:rPr>
          <w:rFonts w:ascii="Arial" w:hAnsi="Arial" w:cs="Arial"/>
          <w:sz w:val="18"/>
          <w:szCs w:val="18"/>
        </w:rPr>
        <w:t>Lochfolie, Mulchfolie</w:t>
      </w:r>
      <w:r w:rsidR="006126F3">
        <w:rPr>
          <w:rFonts w:ascii="Arial" w:hAnsi="Arial" w:cs="Arial"/>
          <w:sz w:val="18"/>
          <w:szCs w:val="18"/>
        </w:rPr>
        <w:t xml:space="preserve">, Vliese, </w:t>
      </w:r>
      <w:r w:rsidR="001B644F" w:rsidRPr="00F42825">
        <w:rPr>
          <w:rFonts w:ascii="Arial" w:hAnsi="Arial" w:cs="Arial"/>
          <w:sz w:val="18"/>
          <w:szCs w:val="18"/>
        </w:rPr>
        <w:t>Ballennetze</w:t>
      </w:r>
      <w:r w:rsidR="00BE59A1" w:rsidRPr="00F42825">
        <w:rPr>
          <w:rFonts w:ascii="Arial" w:hAnsi="Arial" w:cs="Arial"/>
          <w:sz w:val="18"/>
          <w:szCs w:val="18"/>
        </w:rPr>
        <w:t xml:space="preserve"> </w:t>
      </w:r>
      <w:r w:rsidR="007538CE" w:rsidRPr="00F42825">
        <w:rPr>
          <w:rFonts w:ascii="Arial" w:hAnsi="Arial" w:cs="Arial"/>
          <w:sz w:val="18"/>
          <w:szCs w:val="18"/>
        </w:rPr>
        <w:t xml:space="preserve">und </w:t>
      </w:r>
      <w:r w:rsidR="001B644F" w:rsidRPr="00F42825">
        <w:rPr>
          <w:rFonts w:ascii="Arial" w:hAnsi="Arial" w:cs="Arial"/>
          <w:sz w:val="18"/>
          <w:szCs w:val="18"/>
        </w:rPr>
        <w:t>Pressengarne</w:t>
      </w:r>
      <w:r w:rsidR="00076D65" w:rsidRPr="00F42825">
        <w:rPr>
          <w:rFonts w:ascii="Arial" w:hAnsi="Arial" w:cs="Arial"/>
          <w:sz w:val="18"/>
          <w:szCs w:val="18"/>
        </w:rPr>
        <w:t>.</w:t>
      </w:r>
      <w:r w:rsidRPr="00F42825">
        <w:rPr>
          <w:rFonts w:ascii="Arial" w:hAnsi="Arial" w:cs="Arial"/>
          <w:sz w:val="18"/>
          <w:szCs w:val="18"/>
        </w:rPr>
        <w:t xml:space="preserve"> Lohnunternehme</w:t>
      </w:r>
      <w:r w:rsidR="006126F3">
        <w:rPr>
          <w:rFonts w:ascii="Arial" w:hAnsi="Arial" w:cs="Arial"/>
          <w:sz w:val="18"/>
          <w:szCs w:val="18"/>
        </w:rPr>
        <w:t>n</w:t>
      </w:r>
      <w:r w:rsidRPr="00F42825">
        <w:rPr>
          <w:rFonts w:ascii="Arial" w:hAnsi="Arial" w:cs="Arial"/>
          <w:sz w:val="18"/>
          <w:szCs w:val="18"/>
        </w:rPr>
        <w:t xml:space="preserve"> und Landwirt</w:t>
      </w:r>
      <w:r w:rsidR="006126F3">
        <w:rPr>
          <w:rFonts w:ascii="Arial" w:hAnsi="Arial" w:cs="Arial"/>
          <w:sz w:val="18"/>
          <w:szCs w:val="18"/>
        </w:rPr>
        <w:t>:Innen</w:t>
      </w:r>
      <w:r w:rsidRPr="00F42825">
        <w:rPr>
          <w:rFonts w:ascii="Arial" w:hAnsi="Arial" w:cs="Arial"/>
          <w:sz w:val="18"/>
          <w:szCs w:val="18"/>
        </w:rPr>
        <w:t xml:space="preserve"> sammeln die Erntekunststoffe und geben sie – besenrein und von grobem Schmutz befreit – gebündelt an einer Sammelstelle ab (</w:t>
      </w:r>
      <w:hyperlink r:id="rId11" w:history="1">
        <w:r w:rsidR="00F42825" w:rsidRPr="00F42825">
          <w:rPr>
            <w:rStyle w:val="Hyperlink"/>
            <w:rFonts w:ascii="Arial" w:hAnsi="Arial" w:cs="Arial"/>
            <w:sz w:val="18"/>
            <w:szCs w:val="18"/>
          </w:rPr>
          <w:t>https://www.erde-recycling.de/erntekunststoffe-abgeben/sammelstelle-finden/</w:t>
        </w:r>
      </w:hyperlink>
      <w:r w:rsidR="00F42825" w:rsidRPr="00F42825">
        <w:rPr>
          <w:rFonts w:ascii="Arial" w:hAnsi="Arial" w:cs="Arial"/>
          <w:sz w:val="18"/>
          <w:szCs w:val="18"/>
        </w:rPr>
        <w:t>)</w:t>
      </w:r>
      <w:r w:rsidRPr="00F42825">
        <w:rPr>
          <w:rFonts w:ascii="Arial" w:hAnsi="Arial" w:cs="Arial"/>
          <w:sz w:val="18"/>
          <w:szCs w:val="18"/>
        </w:rPr>
        <w:t>. Der Annahmepreis wird direkt von der Sammelstelle festgelegt. Recyclingunternehmen verarbeiten das Sammelgut dann zu neuen Kunststoff-Rohsto</w:t>
      </w:r>
      <w:r w:rsidR="000B5964" w:rsidRPr="00F42825">
        <w:rPr>
          <w:rFonts w:ascii="Arial" w:hAnsi="Arial" w:cs="Arial"/>
          <w:sz w:val="18"/>
          <w:szCs w:val="18"/>
        </w:rPr>
        <w:t>ffen.</w:t>
      </w:r>
    </w:p>
    <w:p w14:paraId="0B8C4F9B" w14:textId="77777777" w:rsidR="00306CBA" w:rsidRPr="00F42825" w:rsidRDefault="00306CBA" w:rsidP="00F42825">
      <w:pPr>
        <w:tabs>
          <w:tab w:val="right" w:pos="8789"/>
        </w:tabs>
        <w:suppressAutoHyphens/>
        <w:spacing w:line="276" w:lineRule="auto"/>
        <w:rPr>
          <w:rFonts w:ascii="Arial" w:hAnsi="Arial" w:cs="Arial"/>
          <w:sz w:val="18"/>
          <w:szCs w:val="18"/>
        </w:rPr>
      </w:pPr>
    </w:p>
    <w:p w14:paraId="0C79F231" w14:textId="77777777" w:rsidR="006126F3" w:rsidRPr="006C7A19" w:rsidRDefault="006126F3" w:rsidP="006126F3">
      <w:pPr>
        <w:tabs>
          <w:tab w:val="right" w:pos="8789"/>
        </w:tabs>
        <w:suppressAutoHyphens/>
        <w:ind w:right="567"/>
        <w:rPr>
          <w:rFonts w:ascii="Arial" w:hAnsi="Arial" w:cs="Arial"/>
          <w:sz w:val="18"/>
          <w:szCs w:val="18"/>
        </w:rPr>
      </w:pPr>
      <w:r w:rsidRPr="006C7A19">
        <w:rPr>
          <w:rFonts w:ascii="Arial" w:hAnsi="Arial" w:cs="Arial"/>
          <w:sz w:val="18"/>
          <w:szCs w:val="18"/>
        </w:rPr>
        <w:t>Mitglied bei ERDE kann jeder Hersteller oder Erstvertreiber von Erntekunststoffen werden, der in den deutschen Markt liefert. Folgende 2</w:t>
      </w:r>
      <w:r>
        <w:rPr>
          <w:rFonts w:ascii="Arial" w:hAnsi="Arial" w:cs="Arial"/>
          <w:sz w:val="18"/>
          <w:szCs w:val="18"/>
        </w:rPr>
        <w:t>7</w:t>
      </w:r>
      <w:r w:rsidRPr="006C7A19">
        <w:rPr>
          <w:rFonts w:ascii="Arial" w:hAnsi="Arial" w:cs="Arial"/>
          <w:sz w:val="18"/>
          <w:szCs w:val="18"/>
        </w:rPr>
        <w:t xml:space="preserve"> Unternehmen übernehmen als ERDE-Mitglieder Verantwortung für ihre Produkte und die Umwelt: ape Europe, ASPLA S.A., Groupe Barbier, Berry bpi, Berry Fiberweb France, CLAAS Vertriebsgesellschaft mbH, Cordex - Companhia Industrial Textil S.A., Coveris Flexibles Austria GmbH, Daios Plastics S.A., DUOPLAST AG, KARATZIS S.A., Manupackaging Deutschland GmbH, NOVATEX, PIIppo OYJ, Plastika Kritis S.A., POLIFILM Extrusion GmbH, Ab Rani Plast Oy, Reyenvas S.A., RKW Agri GmbH &amp; Co. KG,</w:t>
      </w:r>
      <w:r w:rsidRPr="009163A4">
        <w:t xml:space="preserve"> </w:t>
      </w:r>
      <w:r w:rsidRPr="009163A4">
        <w:rPr>
          <w:rFonts w:ascii="Arial" w:hAnsi="Arial" w:cs="Arial"/>
          <w:sz w:val="18"/>
          <w:szCs w:val="18"/>
        </w:rPr>
        <w:t>Sicor - Sociedade Industrial de Cordoaria S.A.</w:t>
      </w:r>
      <w:r>
        <w:rPr>
          <w:rFonts w:ascii="Arial" w:hAnsi="Arial" w:cs="Arial"/>
          <w:sz w:val="18"/>
          <w:szCs w:val="18"/>
        </w:rPr>
        <w:t>, Solplast S.A.,</w:t>
      </w:r>
      <w:r w:rsidRPr="006C7A19">
        <w:rPr>
          <w:rFonts w:ascii="Arial" w:hAnsi="Arial" w:cs="Arial"/>
          <w:sz w:val="18"/>
          <w:szCs w:val="18"/>
        </w:rPr>
        <w:t xml:space="preserve"> Sotrafa S.A., Tama Group, Tecfil S.A., Tencate Geosynthetics, TRIOWORLD GmbH und WKI Tegafol Sp. z o.o-</w:t>
      </w:r>
    </w:p>
    <w:p w14:paraId="2EC2B847" w14:textId="77777777" w:rsidR="0090706E" w:rsidRDefault="0090706E" w:rsidP="0090706E">
      <w:pPr>
        <w:tabs>
          <w:tab w:val="right" w:pos="8789"/>
        </w:tabs>
        <w:suppressAutoHyphens/>
        <w:spacing w:line="276" w:lineRule="auto"/>
        <w:rPr>
          <w:rFonts w:ascii="Arial" w:hAnsi="Arial" w:cs="Arial"/>
          <w:sz w:val="18"/>
          <w:szCs w:val="18"/>
        </w:rPr>
      </w:pPr>
    </w:p>
    <w:p w14:paraId="336E2425" w14:textId="77777777" w:rsidR="0090706E" w:rsidRPr="0090706E" w:rsidRDefault="0090706E" w:rsidP="0090706E">
      <w:pPr>
        <w:tabs>
          <w:tab w:val="right" w:pos="8789"/>
        </w:tabs>
        <w:suppressAutoHyphens/>
        <w:spacing w:line="276" w:lineRule="auto"/>
        <w:rPr>
          <w:rFonts w:ascii="Arial" w:hAnsi="Arial" w:cs="Arial"/>
          <w:sz w:val="18"/>
          <w:szCs w:val="18"/>
        </w:rPr>
      </w:pPr>
      <w:r w:rsidRPr="0090706E">
        <w:rPr>
          <w:rFonts w:ascii="Arial" w:hAnsi="Arial" w:cs="Arial"/>
          <w:sz w:val="18"/>
          <w:szCs w:val="18"/>
        </w:rPr>
        <w:t>Weitere Informationen:</w:t>
      </w:r>
    </w:p>
    <w:p w14:paraId="236D5B63" w14:textId="77777777" w:rsidR="0090706E" w:rsidRPr="0090706E" w:rsidRDefault="0090706E" w:rsidP="0090706E">
      <w:pPr>
        <w:tabs>
          <w:tab w:val="right" w:pos="8789"/>
        </w:tabs>
        <w:suppressAutoHyphens/>
        <w:spacing w:line="276" w:lineRule="auto"/>
        <w:rPr>
          <w:rFonts w:ascii="Arial" w:hAnsi="Arial" w:cs="Arial"/>
          <w:sz w:val="18"/>
          <w:szCs w:val="18"/>
        </w:rPr>
      </w:pPr>
      <w:r w:rsidRPr="0090706E">
        <w:rPr>
          <w:rFonts w:ascii="Arial" w:hAnsi="Arial" w:cs="Arial"/>
          <w:sz w:val="18"/>
          <w:szCs w:val="18"/>
        </w:rPr>
        <w:t>IK-Initiative ERDE</w:t>
      </w:r>
    </w:p>
    <w:p w14:paraId="3557A46E" w14:textId="77777777" w:rsidR="0090706E" w:rsidRPr="0090706E" w:rsidRDefault="0090706E" w:rsidP="0090706E">
      <w:pPr>
        <w:tabs>
          <w:tab w:val="right" w:pos="8789"/>
        </w:tabs>
        <w:suppressAutoHyphens/>
        <w:spacing w:line="276" w:lineRule="auto"/>
        <w:rPr>
          <w:rFonts w:ascii="Arial" w:hAnsi="Arial" w:cs="Arial"/>
          <w:sz w:val="18"/>
          <w:szCs w:val="18"/>
        </w:rPr>
      </w:pPr>
      <w:r w:rsidRPr="0090706E">
        <w:rPr>
          <w:rFonts w:ascii="Arial" w:hAnsi="Arial" w:cs="Arial"/>
          <w:sz w:val="18"/>
          <w:szCs w:val="18"/>
        </w:rPr>
        <w:t>Dr. Lorena Fricke</w:t>
      </w:r>
    </w:p>
    <w:p w14:paraId="7E4BE407" w14:textId="77777777" w:rsidR="0090706E" w:rsidRPr="0090706E" w:rsidRDefault="0090706E" w:rsidP="0090706E">
      <w:pPr>
        <w:tabs>
          <w:tab w:val="right" w:pos="8789"/>
        </w:tabs>
        <w:suppressAutoHyphens/>
        <w:spacing w:line="276" w:lineRule="auto"/>
        <w:rPr>
          <w:rFonts w:ascii="Arial" w:hAnsi="Arial" w:cs="Arial"/>
          <w:sz w:val="18"/>
          <w:szCs w:val="18"/>
        </w:rPr>
      </w:pPr>
      <w:r w:rsidRPr="0090706E">
        <w:rPr>
          <w:rFonts w:ascii="Arial" w:hAnsi="Arial" w:cs="Arial"/>
          <w:sz w:val="18"/>
          <w:szCs w:val="18"/>
        </w:rPr>
        <w:t>Geschäftsführerin ERDE</w:t>
      </w:r>
    </w:p>
    <w:p w14:paraId="50D09E53" w14:textId="77777777" w:rsidR="0090706E" w:rsidRPr="0090706E" w:rsidRDefault="0090706E" w:rsidP="0090706E">
      <w:pPr>
        <w:tabs>
          <w:tab w:val="right" w:pos="8789"/>
        </w:tabs>
        <w:suppressAutoHyphens/>
        <w:spacing w:line="276" w:lineRule="auto"/>
        <w:rPr>
          <w:rFonts w:ascii="Arial" w:hAnsi="Arial" w:cs="Arial"/>
          <w:sz w:val="18"/>
          <w:szCs w:val="18"/>
        </w:rPr>
      </w:pPr>
      <w:r w:rsidRPr="0090706E">
        <w:rPr>
          <w:rFonts w:ascii="Arial" w:hAnsi="Arial" w:cs="Arial"/>
          <w:sz w:val="18"/>
          <w:szCs w:val="18"/>
        </w:rPr>
        <w:t>Kaiser-Friedrich-Promenade 43</w:t>
      </w:r>
    </w:p>
    <w:p w14:paraId="6E56B4DC" w14:textId="77777777" w:rsidR="0090706E" w:rsidRPr="0090706E" w:rsidRDefault="0090706E" w:rsidP="0090706E">
      <w:pPr>
        <w:tabs>
          <w:tab w:val="right" w:pos="8789"/>
        </w:tabs>
        <w:suppressAutoHyphens/>
        <w:spacing w:line="276" w:lineRule="auto"/>
        <w:rPr>
          <w:rFonts w:ascii="Arial" w:hAnsi="Arial" w:cs="Arial"/>
          <w:sz w:val="18"/>
          <w:szCs w:val="18"/>
        </w:rPr>
      </w:pPr>
      <w:r w:rsidRPr="0090706E">
        <w:rPr>
          <w:rFonts w:ascii="Arial" w:hAnsi="Arial" w:cs="Arial"/>
          <w:sz w:val="18"/>
          <w:szCs w:val="18"/>
        </w:rPr>
        <w:t>61348 Bad Homburg</w:t>
      </w:r>
    </w:p>
    <w:p w14:paraId="1907F3EE" w14:textId="0F654C8B" w:rsidR="0090706E" w:rsidRPr="0090706E" w:rsidRDefault="0090706E" w:rsidP="0090706E">
      <w:pPr>
        <w:tabs>
          <w:tab w:val="right" w:pos="8789"/>
        </w:tabs>
        <w:suppressAutoHyphens/>
        <w:spacing w:line="276" w:lineRule="auto"/>
        <w:rPr>
          <w:rFonts w:ascii="Arial" w:hAnsi="Arial" w:cs="Arial"/>
          <w:sz w:val="18"/>
          <w:szCs w:val="18"/>
        </w:rPr>
      </w:pPr>
      <w:r w:rsidRPr="0090706E">
        <w:rPr>
          <w:rFonts w:ascii="Arial" w:hAnsi="Arial" w:cs="Arial"/>
          <w:sz w:val="18"/>
          <w:szCs w:val="18"/>
        </w:rPr>
        <w:t>Telefon +49 (0) 6172 92 66 30</w:t>
      </w:r>
    </w:p>
    <w:sectPr w:rsidR="0090706E" w:rsidRPr="0090706E" w:rsidSect="00270C5C">
      <w:headerReference w:type="default" r:id="rId12"/>
      <w:footerReference w:type="even" r:id="rId13"/>
      <w:footerReference w:type="default" r:id="rId14"/>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B061" w14:textId="77777777" w:rsidR="00677FDF" w:rsidRDefault="00677FDF">
      <w:r>
        <w:separator/>
      </w:r>
    </w:p>
  </w:endnote>
  <w:endnote w:type="continuationSeparator" w:id="0">
    <w:p w14:paraId="5C547CC8" w14:textId="77777777" w:rsidR="00677FDF" w:rsidRDefault="00677FDF">
      <w:r>
        <w:continuationSeparator/>
      </w:r>
    </w:p>
  </w:endnote>
  <w:endnote w:type="continuationNotice" w:id="1">
    <w:p w14:paraId="369061C0" w14:textId="77777777" w:rsidR="00677FDF" w:rsidRDefault="00677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55B4DF98" w:rsidR="00EA6DF0" w:rsidRPr="00F42825" w:rsidRDefault="00F42825" w:rsidP="00F42825">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00EA6DF0"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E842" w14:textId="77777777" w:rsidR="00677FDF" w:rsidRDefault="00677FDF">
      <w:r>
        <w:separator/>
      </w:r>
    </w:p>
  </w:footnote>
  <w:footnote w:type="continuationSeparator" w:id="0">
    <w:p w14:paraId="40DF6AC5" w14:textId="77777777" w:rsidR="00677FDF" w:rsidRDefault="00677FDF">
      <w:r>
        <w:continuationSeparator/>
      </w:r>
    </w:p>
  </w:footnote>
  <w:footnote w:type="continuationNotice" w:id="1">
    <w:p w14:paraId="39447018" w14:textId="77777777" w:rsidR="00677FDF" w:rsidRDefault="00677FDF"/>
  </w:footnote>
  <w:footnote w:id="2">
    <w:p w14:paraId="4F8ABD82" w14:textId="79CE7116" w:rsidR="00AD52D4" w:rsidRDefault="00AD52D4">
      <w:pPr>
        <w:pStyle w:val="Funotentext"/>
      </w:pPr>
      <w:r>
        <w:rPr>
          <w:rStyle w:val="Funotenzeichen"/>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5413219">
    <w:abstractNumId w:val="3"/>
  </w:num>
  <w:num w:numId="2" w16cid:durableId="349600840">
    <w:abstractNumId w:val="0"/>
  </w:num>
  <w:num w:numId="3" w16cid:durableId="1408652859">
    <w:abstractNumId w:val="6"/>
  </w:num>
  <w:num w:numId="4" w16cid:durableId="1827550301">
    <w:abstractNumId w:val="9"/>
  </w:num>
  <w:num w:numId="5" w16cid:durableId="944000789">
    <w:abstractNumId w:val="4"/>
  </w:num>
  <w:num w:numId="6" w16cid:durableId="680082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82484">
    <w:abstractNumId w:val="2"/>
  </w:num>
  <w:num w:numId="8" w16cid:durableId="882981003">
    <w:abstractNumId w:val="7"/>
  </w:num>
  <w:num w:numId="9" w16cid:durableId="554776155">
    <w:abstractNumId w:val="1"/>
  </w:num>
  <w:num w:numId="10" w16cid:durableId="1233277286">
    <w:abstractNumId w:val="5"/>
  </w:num>
  <w:num w:numId="11" w16cid:durableId="375198975">
    <w:abstractNumId w:val="8"/>
  </w:num>
  <w:num w:numId="12" w16cid:durableId="553850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KAW999929" w:val="e8283669-120c-4fca-bdad-92bea1277a1a"/>
  </w:docVars>
  <w:rsids>
    <w:rsidRoot w:val="0076442D"/>
    <w:rsid w:val="00002D6E"/>
    <w:rsid w:val="000030C3"/>
    <w:rsid w:val="000047C8"/>
    <w:rsid w:val="00007A74"/>
    <w:rsid w:val="0001178E"/>
    <w:rsid w:val="00012500"/>
    <w:rsid w:val="00016386"/>
    <w:rsid w:val="00021AF4"/>
    <w:rsid w:val="000230BD"/>
    <w:rsid w:val="000247A1"/>
    <w:rsid w:val="00025F61"/>
    <w:rsid w:val="00025FC8"/>
    <w:rsid w:val="00037C5F"/>
    <w:rsid w:val="0004202C"/>
    <w:rsid w:val="00043588"/>
    <w:rsid w:val="00044003"/>
    <w:rsid w:val="00050431"/>
    <w:rsid w:val="0005047C"/>
    <w:rsid w:val="0005356A"/>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2F4D"/>
    <w:rsid w:val="00164E57"/>
    <w:rsid w:val="00166015"/>
    <w:rsid w:val="001677FC"/>
    <w:rsid w:val="00167C4F"/>
    <w:rsid w:val="00171DB1"/>
    <w:rsid w:val="00172EBC"/>
    <w:rsid w:val="00176C18"/>
    <w:rsid w:val="0018085E"/>
    <w:rsid w:val="00181669"/>
    <w:rsid w:val="00183393"/>
    <w:rsid w:val="001842D1"/>
    <w:rsid w:val="00184DB5"/>
    <w:rsid w:val="00192890"/>
    <w:rsid w:val="001944BD"/>
    <w:rsid w:val="00194BFA"/>
    <w:rsid w:val="00194D02"/>
    <w:rsid w:val="00196791"/>
    <w:rsid w:val="001977C3"/>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2352"/>
    <w:rsid w:val="00284357"/>
    <w:rsid w:val="002849AB"/>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3633"/>
    <w:rsid w:val="00306CBA"/>
    <w:rsid w:val="00314B5B"/>
    <w:rsid w:val="00314EC7"/>
    <w:rsid w:val="00314FA6"/>
    <w:rsid w:val="0031580E"/>
    <w:rsid w:val="0032067B"/>
    <w:rsid w:val="003216C3"/>
    <w:rsid w:val="00323BC4"/>
    <w:rsid w:val="003244EA"/>
    <w:rsid w:val="00325C12"/>
    <w:rsid w:val="0033480F"/>
    <w:rsid w:val="00335242"/>
    <w:rsid w:val="003365BF"/>
    <w:rsid w:val="00337D53"/>
    <w:rsid w:val="00342FAB"/>
    <w:rsid w:val="003461D1"/>
    <w:rsid w:val="0035245D"/>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267"/>
    <w:rsid w:val="003A5EED"/>
    <w:rsid w:val="003B3327"/>
    <w:rsid w:val="003B3ADA"/>
    <w:rsid w:val="003B577B"/>
    <w:rsid w:val="003B659C"/>
    <w:rsid w:val="003B6887"/>
    <w:rsid w:val="003B7D8C"/>
    <w:rsid w:val="003C0C13"/>
    <w:rsid w:val="003C5670"/>
    <w:rsid w:val="003C689B"/>
    <w:rsid w:val="003C7445"/>
    <w:rsid w:val="003D0241"/>
    <w:rsid w:val="003D5F22"/>
    <w:rsid w:val="003E1DCE"/>
    <w:rsid w:val="003E2662"/>
    <w:rsid w:val="003E4D0B"/>
    <w:rsid w:val="003E4F99"/>
    <w:rsid w:val="003E57A1"/>
    <w:rsid w:val="003E5831"/>
    <w:rsid w:val="003E59D7"/>
    <w:rsid w:val="003E5C8F"/>
    <w:rsid w:val="003F323E"/>
    <w:rsid w:val="003F6915"/>
    <w:rsid w:val="003F71CD"/>
    <w:rsid w:val="004035E9"/>
    <w:rsid w:val="00403926"/>
    <w:rsid w:val="00403C85"/>
    <w:rsid w:val="0040489B"/>
    <w:rsid w:val="004078BE"/>
    <w:rsid w:val="004120E7"/>
    <w:rsid w:val="00414E7D"/>
    <w:rsid w:val="0042376D"/>
    <w:rsid w:val="00427803"/>
    <w:rsid w:val="00431209"/>
    <w:rsid w:val="00431FEE"/>
    <w:rsid w:val="00432D6E"/>
    <w:rsid w:val="00440625"/>
    <w:rsid w:val="004408E0"/>
    <w:rsid w:val="004434B5"/>
    <w:rsid w:val="00445E2E"/>
    <w:rsid w:val="004463A7"/>
    <w:rsid w:val="0044758C"/>
    <w:rsid w:val="00450904"/>
    <w:rsid w:val="00454C6B"/>
    <w:rsid w:val="00457BD1"/>
    <w:rsid w:val="004602CE"/>
    <w:rsid w:val="00461B19"/>
    <w:rsid w:val="004721A9"/>
    <w:rsid w:val="00477596"/>
    <w:rsid w:val="00480773"/>
    <w:rsid w:val="00481062"/>
    <w:rsid w:val="004816DE"/>
    <w:rsid w:val="004838C7"/>
    <w:rsid w:val="0048530B"/>
    <w:rsid w:val="00486CFB"/>
    <w:rsid w:val="004877A2"/>
    <w:rsid w:val="00491F48"/>
    <w:rsid w:val="00493667"/>
    <w:rsid w:val="00493AB9"/>
    <w:rsid w:val="00497504"/>
    <w:rsid w:val="004A062F"/>
    <w:rsid w:val="004A2708"/>
    <w:rsid w:val="004A2ABB"/>
    <w:rsid w:val="004A6C57"/>
    <w:rsid w:val="004B28B1"/>
    <w:rsid w:val="004B5D42"/>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0FB2"/>
    <w:rsid w:val="00542C97"/>
    <w:rsid w:val="00544693"/>
    <w:rsid w:val="00552FAA"/>
    <w:rsid w:val="0055308B"/>
    <w:rsid w:val="00554131"/>
    <w:rsid w:val="005557D0"/>
    <w:rsid w:val="00561657"/>
    <w:rsid w:val="00562C68"/>
    <w:rsid w:val="005658FB"/>
    <w:rsid w:val="00565DE0"/>
    <w:rsid w:val="00566245"/>
    <w:rsid w:val="005668C5"/>
    <w:rsid w:val="0056738A"/>
    <w:rsid w:val="005718F3"/>
    <w:rsid w:val="00572E47"/>
    <w:rsid w:val="00574566"/>
    <w:rsid w:val="0057738D"/>
    <w:rsid w:val="005777B4"/>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8BA"/>
    <w:rsid w:val="005C3BF9"/>
    <w:rsid w:val="005C4A87"/>
    <w:rsid w:val="005C4FB7"/>
    <w:rsid w:val="005C649E"/>
    <w:rsid w:val="005D3548"/>
    <w:rsid w:val="005D5836"/>
    <w:rsid w:val="005D5FB9"/>
    <w:rsid w:val="005F2F54"/>
    <w:rsid w:val="005F6EBB"/>
    <w:rsid w:val="00601A4B"/>
    <w:rsid w:val="00610BE8"/>
    <w:rsid w:val="006126F3"/>
    <w:rsid w:val="00615466"/>
    <w:rsid w:val="00616B4A"/>
    <w:rsid w:val="00620F3E"/>
    <w:rsid w:val="00621924"/>
    <w:rsid w:val="00622011"/>
    <w:rsid w:val="00622267"/>
    <w:rsid w:val="0062395D"/>
    <w:rsid w:val="00626E08"/>
    <w:rsid w:val="00627967"/>
    <w:rsid w:val="00632116"/>
    <w:rsid w:val="00637C48"/>
    <w:rsid w:val="00637D80"/>
    <w:rsid w:val="00640567"/>
    <w:rsid w:val="0064199E"/>
    <w:rsid w:val="00643057"/>
    <w:rsid w:val="0064332D"/>
    <w:rsid w:val="006442B3"/>
    <w:rsid w:val="00644FBF"/>
    <w:rsid w:val="00646EC1"/>
    <w:rsid w:val="0065193F"/>
    <w:rsid w:val="00651CC4"/>
    <w:rsid w:val="00653796"/>
    <w:rsid w:val="006547FB"/>
    <w:rsid w:val="006565E2"/>
    <w:rsid w:val="006603FF"/>
    <w:rsid w:val="00663A11"/>
    <w:rsid w:val="00670C79"/>
    <w:rsid w:val="00670CFB"/>
    <w:rsid w:val="006712D4"/>
    <w:rsid w:val="00675C37"/>
    <w:rsid w:val="006764AF"/>
    <w:rsid w:val="00676B3C"/>
    <w:rsid w:val="00677FDF"/>
    <w:rsid w:val="0068150F"/>
    <w:rsid w:val="00687865"/>
    <w:rsid w:val="006905C9"/>
    <w:rsid w:val="00691AFA"/>
    <w:rsid w:val="006A1352"/>
    <w:rsid w:val="006A1E91"/>
    <w:rsid w:val="006A3603"/>
    <w:rsid w:val="006A5104"/>
    <w:rsid w:val="006A5453"/>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1A47"/>
    <w:rsid w:val="006F6B05"/>
    <w:rsid w:val="006F6BE5"/>
    <w:rsid w:val="0070118C"/>
    <w:rsid w:val="00701327"/>
    <w:rsid w:val="00702436"/>
    <w:rsid w:val="00704899"/>
    <w:rsid w:val="00705715"/>
    <w:rsid w:val="00705C94"/>
    <w:rsid w:val="007118EC"/>
    <w:rsid w:val="00716C54"/>
    <w:rsid w:val="00725A5C"/>
    <w:rsid w:val="007323CF"/>
    <w:rsid w:val="00732AE4"/>
    <w:rsid w:val="0073333F"/>
    <w:rsid w:val="007355FF"/>
    <w:rsid w:val="00737296"/>
    <w:rsid w:val="007374E9"/>
    <w:rsid w:val="00740B2E"/>
    <w:rsid w:val="00743235"/>
    <w:rsid w:val="007433E0"/>
    <w:rsid w:val="00745752"/>
    <w:rsid w:val="007460BB"/>
    <w:rsid w:val="007467DF"/>
    <w:rsid w:val="00751369"/>
    <w:rsid w:val="007538CE"/>
    <w:rsid w:val="00755327"/>
    <w:rsid w:val="00761840"/>
    <w:rsid w:val="0076442D"/>
    <w:rsid w:val="00765C49"/>
    <w:rsid w:val="00765F6A"/>
    <w:rsid w:val="0077114C"/>
    <w:rsid w:val="007712E9"/>
    <w:rsid w:val="0077169F"/>
    <w:rsid w:val="00772787"/>
    <w:rsid w:val="007730EC"/>
    <w:rsid w:val="007736B4"/>
    <w:rsid w:val="00773CEB"/>
    <w:rsid w:val="00775C38"/>
    <w:rsid w:val="007761F2"/>
    <w:rsid w:val="0077620D"/>
    <w:rsid w:val="00776FAC"/>
    <w:rsid w:val="007777C6"/>
    <w:rsid w:val="00780C60"/>
    <w:rsid w:val="00782379"/>
    <w:rsid w:val="00784100"/>
    <w:rsid w:val="007906C3"/>
    <w:rsid w:val="00794A59"/>
    <w:rsid w:val="00795DAC"/>
    <w:rsid w:val="007A0DE6"/>
    <w:rsid w:val="007A2AC4"/>
    <w:rsid w:val="007A2AD3"/>
    <w:rsid w:val="007A4EC7"/>
    <w:rsid w:val="007A523F"/>
    <w:rsid w:val="007A5F40"/>
    <w:rsid w:val="007B336C"/>
    <w:rsid w:val="007B4435"/>
    <w:rsid w:val="007C135A"/>
    <w:rsid w:val="007C4FE1"/>
    <w:rsid w:val="007D17CC"/>
    <w:rsid w:val="007D3B22"/>
    <w:rsid w:val="007D782D"/>
    <w:rsid w:val="007E1D27"/>
    <w:rsid w:val="007E37A7"/>
    <w:rsid w:val="007E61E3"/>
    <w:rsid w:val="007F0F2E"/>
    <w:rsid w:val="007F337E"/>
    <w:rsid w:val="007F5736"/>
    <w:rsid w:val="007F5AE1"/>
    <w:rsid w:val="00804B0A"/>
    <w:rsid w:val="00807CA0"/>
    <w:rsid w:val="00807EA0"/>
    <w:rsid w:val="00811699"/>
    <w:rsid w:val="0081264F"/>
    <w:rsid w:val="00812D07"/>
    <w:rsid w:val="00813597"/>
    <w:rsid w:val="00813D54"/>
    <w:rsid w:val="00815501"/>
    <w:rsid w:val="008177D9"/>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28AC"/>
    <w:rsid w:val="008A622D"/>
    <w:rsid w:val="008B36D5"/>
    <w:rsid w:val="008B45B3"/>
    <w:rsid w:val="008B50CB"/>
    <w:rsid w:val="008B76D4"/>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0706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1D96"/>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D7740"/>
    <w:rsid w:val="009E185A"/>
    <w:rsid w:val="009E5750"/>
    <w:rsid w:val="009F20D7"/>
    <w:rsid w:val="009F2327"/>
    <w:rsid w:val="009F67BF"/>
    <w:rsid w:val="00A00535"/>
    <w:rsid w:val="00A02301"/>
    <w:rsid w:val="00A02DF0"/>
    <w:rsid w:val="00A04C66"/>
    <w:rsid w:val="00A06F2D"/>
    <w:rsid w:val="00A076D4"/>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2849"/>
    <w:rsid w:val="00A5536F"/>
    <w:rsid w:val="00A560A0"/>
    <w:rsid w:val="00A5610F"/>
    <w:rsid w:val="00A564F6"/>
    <w:rsid w:val="00A56E61"/>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9491F"/>
    <w:rsid w:val="00A970DF"/>
    <w:rsid w:val="00AA12BD"/>
    <w:rsid w:val="00AA2393"/>
    <w:rsid w:val="00AA35DC"/>
    <w:rsid w:val="00AB4F01"/>
    <w:rsid w:val="00AB50C2"/>
    <w:rsid w:val="00AB71BE"/>
    <w:rsid w:val="00AC0DB6"/>
    <w:rsid w:val="00AC2A99"/>
    <w:rsid w:val="00AC3A2A"/>
    <w:rsid w:val="00AC5EA4"/>
    <w:rsid w:val="00AC612B"/>
    <w:rsid w:val="00AC61C4"/>
    <w:rsid w:val="00AD440E"/>
    <w:rsid w:val="00AD52D4"/>
    <w:rsid w:val="00AE0384"/>
    <w:rsid w:val="00AE059E"/>
    <w:rsid w:val="00AE07B6"/>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669D4"/>
    <w:rsid w:val="00B7100D"/>
    <w:rsid w:val="00B74238"/>
    <w:rsid w:val="00B74334"/>
    <w:rsid w:val="00B77D04"/>
    <w:rsid w:val="00B8022E"/>
    <w:rsid w:val="00B80B64"/>
    <w:rsid w:val="00B82E61"/>
    <w:rsid w:val="00B85FB7"/>
    <w:rsid w:val="00B86921"/>
    <w:rsid w:val="00B86C6E"/>
    <w:rsid w:val="00B90C92"/>
    <w:rsid w:val="00B91BE0"/>
    <w:rsid w:val="00B929AB"/>
    <w:rsid w:val="00B96FB4"/>
    <w:rsid w:val="00B97955"/>
    <w:rsid w:val="00BA01EC"/>
    <w:rsid w:val="00BA04E8"/>
    <w:rsid w:val="00BA136E"/>
    <w:rsid w:val="00BA24F0"/>
    <w:rsid w:val="00BA4633"/>
    <w:rsid w:val="00BA66B7"/>
    <w:rsid w:val="00BA7768"/>
    <w:rsid w:val="00BB139B"/>
    <w:rsid w:val="00BB3E7F"/>
    <w:rsid w:val="00BB5BBA"/>
    <w:rsid w:val="00BC00F7"/>
    <w:rsid w:val="00BC053E"/>
    <w:rsid w:val="00BC0D13"/>
    <w:rsid w:val="00BC14CF"/>
    <w:rsid w:val="00BC3601"/>
    <w:rsid w:val="00BD22D9"/>
    <w:rsid w:val="00BD68F4"/>
    <w:rsid w:val="00BD722A"/>
    <w:rsid w:val="00BE2B76"/>
    <w:rsid w:val="00BE59A1"/>
    <w:rsid w:val="00BE60B1"/>
    <w:rsid w:val="00BF271A"/>
    <w:rsid w:val="00BF2B33"/>
    <w:rsid w:val="00BF3D75"/>
    <w:rsid w:val="00BF5D5E"/>
    <w:rsid w:val="00BF6F3D"/>
    <w:rsid w:val="00BF7CBC"/>
    <w:rsid w:val="00C00108"/>
    <w:rsid w:val="00C02AA2"/>
    <w:rsid w:val="00C02F1D"/>
    <w:rsid w:val="00C0375A"/>
    <w:rsid w:val="00C04A82"/>
    <w:rsid w:val="00C114A8"/>
    <w:rsid w:val="00C12BCF"/>
    <w:rsid w:val="00C158DA"/>
    <w:rsid w:val="00C16685"/>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27D7"/>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C3B96"/>
    <w:rsid w:val="00CD0B2A"/>
    <w:rsid w:val="00CD2467"/>
    <w:rsid w:val="00CD34C6"/>
    <w:rsid w:val="00CD5A44"/>
    <w:rsid w:val="00CE01BF"/>
    <w:rsid w:val="00CE1F14"/>
    <w:rsid w:val="00CE4D7A"/>
    <w:rsid w:val="00CE7A3A"/>
    <w:rsid w:val="00D00155"/>
    <w:rsid w:val="00D00997"/>
    <w:rsid w:val="00D02BC5"/>
    <w:rsid w:val="00D04AEF"/>
    <w:rsid w:val="00D05036"/>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0713"/>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EC5"/>
    <w:rsid w:val="00DC44F4"/>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0896"/>
    <w:rsid w:val="00E4238B"/>
    <w:rsid w:val="00E43099"/>
    <w:rsid w:val="00E43EDC"/>
    <w:rsid w:val="00E500D0"/>
    <w:rsid w:val="00E53080"/>
    <w:rsid w:val="00E54505"/>
    <w:rsid w:val="00E57F01"/>
    <w:rsid w:val="00E606AC"/>
    <w:rsid w:val="00E60D23"/>
    <w:rsid w:val="00E60DD1"/>
    <w:rsid w:val="00E624B1"/>
    <w:rsid w:val="00E678E7"/>
    <w:rsid w:val="00E70D3E"/>
    <w:rsid w:val="00E72D5A"/>
    <w:rsid w:val="00E77EB6"/>
    <w:rsid w:val="00E8259F"/>
    <w:rsid w:val="00E82E72"/>
    <w:rsid w:val="00E85A6C"/>
    <w:rsid w:val="00E87AD6"/>
    <w:rsid w:val="00E94353"/>
    <w:rsid w:val="00EA10C4"/>
    <w:rsid w:val="00EA1593"/>
    <w:rsid w:val="00EA247E"/>
    <w:rsid w:val="00EA46BE"/>
    <w:rsid w:val="00EA5111"/>
    <w:rsid w:val="00EA6DF0"/>
    <w:rsid w:val="00EA7DE1"/>
    <w:rsid w:val="00EB0149"/>
    <w:rsid w:val="00EB0BB3"/>
    <w:rsid w:val="00EB14CD"/>
    <w:rsid w:val="00EB297D"/>
    <w:rsid w:val="00EB71A5"/>
    <w:rsid w:val="00EB73A6"/>
    <w:rsid w:val="00EC04BA"/>
    <w:rsid w:val="00ED2F19"/>
    <w:rsid w:val="00ED3617"/>
    <w:rsid w:val="00ED5CA3"/>
    <w:rsid w:val="00ED6D08"/>
    <w:rsid w:val="00ED7BAD"/>
    <w:rsid w:val="00EE36C6"/>
    <w:rsid w:val="00EE376D"/>
    <w:rsid w:val="00EE6FD3"/>
    <w:rsid w:val="00EE7CBD"/>
    <w:rsid w:val="00EF0069"/>
    <w:rsid w:val="00EF51DC"/>
    <w:rsid w:val="00EF54BB"/>
    <w:rsid w:val="00F00683"/>
    <w:rsid w:val="00F02A50"/>
    <w:rsid w:val="00F04364"/>
    <w:rsid w:val="00F070F8"/>
    <w:rsid w:val="00F07D68"/>
    <w:rsid w:val="00F110FD"/>
    <w:rsid w:val="00F14756"/>
    <w:rsid w:val="00F1736E"/>
    <w:rsid w:val="00F1780C"/>
    <w:rsid w:val="00F2159A"/>
    <w:rsid w:val="00F2266F"/>
    <w:rsid w:val="00F2319F"/>
    <w:rsid w:val="00F34807"/>
    <w:rsid w:val="00F36591"/>
    <w:rsid w:val="00F40704"/>
    <w:rsid w:val="00F42825"/>
    <w:rsid w:val="00F43A3C"/>
    <w:rsid w:val="00F440B9"/>
    <w:rsid w:val="00F440D5"/>
    <w:rsid w:val="00F444FC"/>
    <w:rsid w:val="00F445AA"/>
    <w:rsid w:val="00F45238"/>
    <w:rsid w:val="00F45962"/>
    <w:rsid w:val="00F45DA8"/>
    <w:rsid w:val="00F46CC8"/>
    <w:rsid w:val="00F521DA"/>
    <w:rsid w:val="00F526E0"/>
    <w:rsid w:val="00F536EF"/>
    <w:rsid w:val="00F56660"/>
    <w:rsid w:val="00F634DA"/>
    <w:rsid w:val="00F67C34"/>
    <w:rsid w:val="00F72F73"/>
    <w:rsid w:val="00F75D95"/>
    <w:rsid w:val="00F76620"/>
    <w:rsid w:val="00F76953"/>
    <w:rsid w:val="00F76D91"/>
    <w:rsid w:val="00F82227"/>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541D"/>
  <w15:docId w15:val="{0BA1CDF7-865C-4E4B-BBCF-8C3240E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NichtaufgelsteErwhnung">
    <w:name w:val="Unresolved Mention"/>
    <w:basedOn w:val="Absatz-Standardschriftart"/>
    <w:uiPriority w:val="99"/>
    <w:semiHidden/>
    <w:unhideWhenUsed/>
    <w:rsid w:val="00F42825"/>
    <w:rPr>
      <w:color w:val="605E5C"/>
      <w:shd w:val="clear" w:color="auto" w:fill="E1DFDD"/>
    </w:rPr>
  </w:style>
  <w:style w:type="paragraph" w:styleId="Funotentext">
    <w:name w:val="footnote text"/>
    <w:basedOn w:val="Standard"/>
    <w:link w:val="FunotentextZchn"/>
    <w:semiHidden/>
    <w:unhideWhenUsed/>
    <w:rsid w:val="00AD52D4"/>
    <w:rPr>
      <w:sz w:val="20"/>
      <w:szCs w:val="20"/>
    </w:rPr>
  </w:style>
  <w:style w:type="character" w:customStyle="1" w:styleId="FunotentextZchn">
    <w:name w:val="Fußnotentext Zchn"/>
    <w:basedOn w:val="Absatz-Standardschriftart"/>
    <w:link w:val="Funotentext"/>
    <w:semiHidden/>
    <w:rsid w:val="00AD52D4"/>
  </w:style>
  <w:style w:type="character" w:styleId="Funotenzeichen">
    <w:name w:val="footnote reference"/>
    <w:basedOn w:val="Absatz-Standardschriftart"/>
    <w:semiHidden/>
    <w:unhideWhenUsed/>
    <w:rsid w:val="00AD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21289104">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01877071">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de-recycling.de/erntekunststoffe-abgeben/sammelstelle-fin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ERDE%20Homeoffice\ERDE%20Daten%20und%20FAkt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RDE%20Homeoffice\ERDE%20Daten%20und%20FAkte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'Zahlen ERDE'!$B$1</c:f>
              <c:strCache>
                <c:ptCount val="1"/>
                <c:pt idx="0">
                  <c:v>Silo und Stretchfolie</c:v>
                </c:pt>
              </c:strCache>
            </c:strRef>
          </c:tx>
          <c:spPr>
            <a:solidFill>
              <a:schemeClr val="accent3">
                <a:lumMod val="75000"/>
              </a:schemeClr>
            </a:solidFill>
            <a:ln>
              <a:noFill/>
            </a:ln>
            <a:effectLst/>
          </c:spPr>
          <c:invertIfNegative val="0"/>
          <c:dLbls>
            <c:delete val="1"/>
          </c:dLbls>
          <c:cat>
            <c:numRef>
              <c:f>'Zahlen ERDE'!$A$3:$A$11</c:f>
              <c:numCache>
                <c:formatCode>General</c:formatCode>
                <c:ptCount val="9"/>
                <c:pt idx="0">
                  <c:v>2014</c:v>
                </c:pt>
                <c:pt idx="1">
                  <c:v>2015</c:v>
                </c:pt>
                <c:pt idx="2">
                  <c:v>2016</c:v>
                </c:pt>
                <c:pt idx="3">
                  <c:v>2017</c:v>
                </c:pt>
                <c:pt idx="4">
                  <c:v>2018</c:v>
                </c:pt>
                <c:pt idx="5">
                  <c:v>2019</c:v>
                </c:pt>
                <c:pt idx="6">
                  <c:v>2020</c:v>
                </c:pt>
                <c:pt idx="7">
                  <c:v>2021</c:v>
                </c:pt>
                <c:pt idx="8">
                  <c:v>2022</c:v>
                </c:pt>
              </c:numCache>
              <c:extLst/>
            </c:numRef>
          </c:cat>
          <c:val>
            <c:numRef>
              <c:f>'Zahlen ERDE'!$B$3:$B$11</c:f>
              <c:numCache>
                <c:formatCode>General</c:formatCode>
                <c:ptCount val="9"/>
                <c:pt idx="0">
                  <c:v>2170</c:v>
                </c:pt>
                <c:pt idx="1">
                  <c:v>4600</c:v>
                </c:pt>
                <c:pt idx="2">
                  <c:v>5300</c:v>
                </c:pt>
                <c:pt idx="3">
                  <c:v>7062</c:v>
                </c:pt>
                <c:pt idx="4">
                  <c:v>12900</c:v>
                </c:pt>
                <c:pt idx="5">
                  <c:v>20534</c:v>
                </c:pt>
                <c:pt idx="6">
                  <c:v>26910</c:v>
                </c:pt>
                <c:pt idx="7">
                  <c:v>30205</c:v>
                </c:pt>
                <c:pt idx="8">
                  <c:v>34889.339999999997</c:v>
                </c:pt>
              </c:numCache>
              <c:extLst/>
            </c:numRef>
          </c:val>
          <c:extLst>
            <c:ext xmlns:c16="http://schemas.microsoft.com/office/drawing/2014/chart" uri="{C3380CC4-5D6E-409C-BE32-E72D297353CC}">
              <c16:uniqueId val="{00000000-CBEE-4099-A088-1E9906BD6EED}"/>
            </c:ext>
          </c:extLst>
        </c:ser>
        <c:dLbls>
          <c:showLegendKey val="0"/>
          <c:showVal val="1"/>
          <c:showCatName val="0"/>
          <c:showSerName val="0"/>
          <c:showPercent val="0"/>
          <c:showBubbleSize val="0"/>
        </c:dLbls>
        <c:gapWidth val="30"/>
        <c:overlap val="100"/>
        <c:axId val="614456744"/>
        <c:axId val="614457072"/>
        <c:extLst>
          <c:ext xmlns:c15="http://schemas.microsoft.com/office/drawing/2012/chart" uri="{02D57815-91ED-43cb-92C2-25804820EDAC}">
            <c15:filteredBarSeries>
              <c15:ser>
                <c:idx val="0"/>
                <c:order val="0"/>
                <c:tx>
                  <c:strRef>
                    <c:extLst>
                      <c:ext uri="{02D57815-91ED-43cb-92C2-25804820EDAC}">
                        <c15:formulaRef>
                          <c15:sqref>'Zahlen ERDE'!$A$1</c15:sqref>
                        </c15:formulaRef>
                      </c:ext>
                    </c:extLst>
                    <c:strCache>
                      <c:ptCount val="1"/>
                      <c:pt idx="0">
                        <c:v>Jahr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'Zahlen ERDE'!$A$3:$A$11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c:ext uri="{02D57815-91ED-43cb-92C2-25804820EDAC}">
                        <c15:formulaRef>
                          <c15:sqref>'Zahlen ERDE'!$A$3:$A$11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val>
                <c:extLst>
                  <c:ext xmlns:c16="http://schemas.microsoft.com/office/drawing/2014/chart" uri="{C3380CC4-5D6E-409C-BE32-E72D297353CC}">
                    <c16:uniqueId val="{00000001-CBEE-4099-A088-1E9906BD6EED}"/>
                  </c:ext>
                </c:extLst>
              </c15:ser>
            </c15:filteredBarSeries>
          </c:ext>
        </c:extLst>
      </c:barChart>
      <c:catAx>
        <c:axId val="614456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14457072"/>
        <c:crosses val="autoZero"/>
        <c:auto val="1"/>
        <c:lblAlgn val="ctr"/>
        <c:lblOffset val="100"/>
        <c:noMultiLvlLbl val="0"/>
      </c:catAx>
      <c:valAx>
        <c:axId val="614457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in Tonnen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14456744"/>
        <c:crosses val="autoZero"/>
        <c:crossBetween val="between"/>
      </c:valAx>
      <c:spPr>
        <a:noFill/>
        <a:ln>
          <a:noFill/>
        </a:ln>
        <a:effectLst/>
      </c:spPr>
    </c:plotArea>
    <c:legend>
      <c:legendPos val="b"/>
      <c:layout>
        <c:manualLayout>
          <c:xMode val="edge"/>
          <c:yMode val="edge"/>
          <c:x val="0.59518334491252112"/>
          <c:y val="5.4803801186746104E-2"/>
          <c:w val="0.34272440438936425"/>
          <c:h val="5.63863573398638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60417598178029153"/>
          <c:y val="4.5768314697296822E-2"/>
          <c:w val="0.35016361915370398"/>
          <c:h val="0.84832701575517722"/>
        </c:manualLayout>
      </c:layout>
      <c:barChart>
        <c:barDir val="col"/>
        <c:grouping val="stacked"/>
        <c:varyColors val="0"/>
        <c:ser>
          <c:idx val="1"/>
          <c:order val="1"/>
          <c:tx>
            <c:strRef>
              <c:f>'Zahlen ERDE'!$C$1</c:f>
              <c:strCache>
                <c:ptCount val="1"/>
                <c:pt idx="0">
                  <c:v>Ballennetze</c:v>
                </c:pt>
              </c:strCache>
            </c:strRef>
          </c:tx>
          <c:spPr>
            <a:solidFill>
              <a:schemeClr val="accent3"/>
            </a:solidFill>
            <a:ln>
              <a:noFill/>
            </a:ln>
            <a:effectLst/>
          </c:spPr>
          <c:invertIfNegative val="0"/>
          <c:cat>
            <c:numRef>
              <c:f>'Zahlen ERDE'!$A$9:$A$11</c:f>
              <c:numCache>
                <c:formatCode>General</c:formatCode>
                <c:ptCount val="3"/>
                <c:pt idx="0">
                  <c:v>2020</c:v>
                </c:pt>
                <c:pt idx="1">
                  <c:v>2021</c:v>
                </c:pt>
                <c:pt idx="2">
                  <c:v>2022</c:v>
                </c:pt>
              </c:numCache>
              <c:extLst/>
            </c:numRef>
          </c:cat>
          <c:val>
            <c:numRef>
              <c:f>'Zahlen ERDE'!$C$9:$C$11</c:f>
              <c:numCache>
                <c:formatCode>General</c:formatCode>
                <c:ptCount val="3"/>
                <c:pt idx="0">
                  <c:v>488</c:v>
                </c:pt>
                <c:pt idx="1">
                  <c:v>640</c:v>
                </c:pt>
                <c:pt idx="2">
                  <c:v>749.65</c:v>
                </c:pt>
              </c:numCache>
              <c:extLst/>
            </c:numRef>
          </c:val>
          <c:extLst>
            <c:ext xmlns:c16="http://schemas.microsoft.com/office/drawing/2014/chart" uri="{C3380CC4-5D6E-409C-BE32-E72D297353CC}">
              <c16:uniqueId val="{00000000-E1D0-4D7B-8AF3-640FF7872ED6}"/>
            </c:ext>
          </c:extLst>
        </c:ser>
        <c:ser>
          <c:idx val="2"/>
          <c:order val="2"/>
          <c:tx>
            <c:strRef>
              <c:f>'Zahlen ERDE'!$D$1</c:f>
              <c:strCache>
                <c:ptCount val="1"/>
                <c:pt idx="0">
                  <c:v>Pressengarne</c:v>
                </c:pt>
              </c:strCache>
            </c:strRef>
          </c:tx>
          <c:spPr>
            <a:solidFill>
              <a:schemeClr val="accent5"/>
            </a:solidFill>
            <a:ln>
              <a:noFill/>
            </a:ln>
            <a:effectLst/>
          </c:spPr>
          <c:invertIfNegative val="0"/>
          <c:cat>
            <c:numRef>
              <c:f>'Zahlen ERDE'!$A$9:$A$11</c:f>
              <c:numCache>
                <c:formatCode>General</c:formatCode>
                <c:ptCount val="3"/>
                <c:pt idx="0">
                  <c:v>2020</c:v>
                </c:pt>
                <c:pt idx="1">
                  <c:v>2021</c:v>
                </c:pt>
                <c:pt idx="2">
                  <c:v>2022</c:v>
                </c:pt>
              </c:numCache>
              <c:extLst/>
            </c:numRef>
          </c:cat>
          <c:val>
            <c:numRef>
              <c:f>'Zahlen ERDE'!$D$9:$D$11</c:f>
              <c:numCache>
                <c:formatCode>General</c:formatCode>
                <c:ptCount val="3"/>
                <c:pt idx="0">
                  <c:v>100</c:v>
                </c:pt>
                <c:pt idx="1">
                  <c:v>140</c:v>
                </c:pt>
                <c:pt idx="2">
                  <c:v>248.25</c:v>
                </c:pt>
              </c:numCache>
              <c:extLst/>
            </c:numRef>
          </c:val>
          <c:extLst>
            <c:ext xmlns:c16="http://schemas.microsoft.com/office/drawing/2014/chart" uri="{C3380CC4-5D6E-409C-BE32-E72D297353CC}">
              <c16:uniqueId val="{00000001-E1D0-4D7B-8AF3-640FF7872ED6}"/>
            </c:ext>
          </c:extLst>
        </c:ser>
        <c:ser>
          <c:idx val="3"/>
          <c:order val="3"/>
          <c:tx>
            <c:strRef>
              <c:f>'Zahlen ERDE'!$E$1</c:f>
              <c:strCache>
                <c:ptCount val="1"/>
                <c:pt idx="0">
                  <c:v>Spargelfolie</c:v>
                </c:pt>
              </c:strCache>
            </c:strRef>
          </c:tx>
          <c:spPr>
            <a:solidFill>
              <a:schemeClr val="accent1">
                <a:lumMod val="60000"/>
              </a:schemeClr>
            </a:solidFill>
            <a:ln>
              <a:noFill/>
            </a:ln>
            <a:effectLst/>
          </c:spPr>
          <c:invertIfNegative val="0"/>
          <c:cat>
            <c:numRef>
              <c:f>'Zahlen ERDE'!$A$9:$A$11</c:f>
              <c:numCache>
                <c:formatCode>General</c:formatCode>
                <c:ptCount val="3"/>
                <c:pt idx="0">
                  <c:v>2020</c:v>
                </c:pt>
                <c:pt idx="1">
                  <c:v>2021</c:v>
                </c:pt>
                <c:pt idx="2">
                  <c:v>2022</c:v>
                </c:pt>
              </c:numCache>
              <c:extLst/>
            </c:numRef>
          </c:cat>
          <c:val>
            <c:numRef>
              <c:f>'Zahlen ERDE'!$E$9:$E$11</c:f>
              <c:numCache>
                <c:formatCode>General</c:formatCode>
                <c:ptCount val="3"/>
                <c:pt idx="0">
                  <c:v>630</c:v>
                </c:pt>
                <c:pt idx="1">
                  <c:v>1400</c:v>
                </c:pt>
                <c:pt idx="2">
                  <c:v>1812.07</c:v>
                </c:pt>
              </c:numCache>
              <c:extLst/>
            </c:numRef>
          </c:val>
          <c:extLst>
            <c:ext xmlns:c16="http://schemas.microsoft.com/office/drawing/2014/chart" uri="{C3380CC4-5D6E-409C-BE32-E72D297353CC}">
              <c16:uniqueId val="{00000002-E1D0-4D7B-8AF3-640FF7872ED6}"/>
            </c:ext>
          </c:extLst>
        </c:ser>
        <c:ser>
          <c:idx val="4"/>
          <c:order val="4"/>
          <c:tx>
            <c:strRef>
              <c:f>'Zahlen ERDE'!$F$1</c:f>
              <c:strCache>
                <c:ptCount val="1"/>
                <c:pt idx="0">
                  <c:v>Lochfolie</c:v>
                </c:pt>
              </c:strCache>
            </c:strRef>
          </c:tx>
          <c:spPr>
            <a:solidFill>
              <a:schemeClr val="accent3">
                <a:lumMod val="60000"/>
                <a:lumOff val="40000"/>
              </a:schemeClr>
            </a:solidFill>
            <a:ln>
              <a:noFill/>
            </a:ln>
            <a:effectLst/>
          </c:spPr>
          <c:invertIfNegative val="0"/>
          <c:cat>
            <c:numRef>
              <c:f>'Zahlen ERDE'!$A$9:$A$11</c:f>
              <c:numCache>
                <c:formatCode>General</c:formatCode>
                <c:ptCount val="3"/>
                <c:pt idx="0">
                  <c:v>2020</c:v>
                </c:pt>
                <c:pt idx="1">
                  <c:v>2021</c:v>
                </c:pt>
                <c:pt idx="2">
                  <c:v>2022</c:v>
                </c:pt>
              </c:numCache>
              <c:extLst/>
            </c:numRef>
          </c:cat>
          <c:val>
            <c:numRef>
              <c:f>'Zahlen ERDE'!$F$9:$F$11</c:f>
              <c:numCache>
                <c:formatCode>General</c:formatCode>
                <c:ptCount val="3"/>
                <c:pt idx="1">
                  <c:v>195</c:v>
                </c:pt>
                <c:pt idx="2">
                  <c:v>366.07</c:v>
                </c:pt>
              </c:numCache>
              <c:extLst/>
            </c:numRef>
          </c:val>
          <c:extLst>
            <c:ext xmlns:c16="http://schemas.microsoft.com/office/drawing/2014/chart" uri="{C3380CC4-5D6E-409C-BE32-E72D297353CC}">
              <c16:uniqueId val="{00000003-E1D0-4D7B-8AF3-640FF7872ED6}"/>
            </c:ext>
          </c:extLst>
        </c:ser>
        <c:ser>
          <c:idx val="5"/>
          <c:order val="5"/>
          <c:tx>
            <c:strRef>
              <c:f>'Zahlen ERDE'!$G$1</c:f>
              <c:strCache>
                <c:ptCount val="1"/>
                <c:pt idx="0">
                  <c:v>Vliese</c:v>
                </c:pt>
              </c:strCache>
            </c:strRef>
          </c:tx>
          <c:spPr>
            <a:solidFill>
              <a:schemeClr val="accent1">
                <a:lumMod val="60000"/>
                <a:lumOff val="40000"/>
              </a:schemeClr>
            </a:solidFill>
            <a:ln>
              <a:noFill/>
            </a:ln>
            <a:effectLst/>
          </c:spPr>
          <c:invertIfNegative val="0"/>
          <c:cat>
            <c:numRef>
              <c:f>'Zahlen ERDE'!$A$9:$A$11</c:f>
              <c:numCache>
                <c:formatCode>General</c:formatCode>
                <c:ptCount val="3"/>
                <c:pt idx="0">
                  <c:v>2020</c:v>
                </c:pt>
                <c:pt idx="1">
                  <c:v>2021</c:v>
                </c:pt>
                <c:pt idx="2">
                  <c:v>2022</c:v>
                </c:pt>
              </c:numCache>
              <c:extLst/>
            </c:numRef>
          </c:cat>
          <c:val>
            <c:numRef>
              <c:f>'Zahlen ERDE'!$G$9:$G$11</c:f>
              <c:numCache>
                <c:formatCode>General</c:formatCode>
                <c:ptCount val="3"/>
                <c:pt idx="1">
                  <c:v>86</c:v>
                </c:pt>
                <c:pt idx="2">
                  <c:v>301.25</c:v>
                </c:pt>
              </c:numCache>
              <c:extLst/>
            </c:numRef>
          </c:val>
          <c:extLst>
            <c:ext xmlns:c16="http://schemas.microsoft.com/office/drawing/2014/chart" uri="{C3380CC4-5D6E-409C-BE32-E72D297353CC}">
              <c16:uniqueId val="{00000004-E1D0-4D7B-8AF3-640FF7872ED6}"/>
            </c:ext>
          </c:extLst>
        </c:ser>
        <c:ser>
          <c:idx val="6"/>
          <c:order val="6"/>
          <c:tx>
            <c:strRef>
              <c:f>'Zahlen ERDE'!$H$1</c:f>
              <c:strCache>
                <c:ptCount val="1"/>
                <c:pt idx="0">
                  <c:v>Mulchfolie</c:v>
                </c:pt>
              </c:strCache>
            </c:strRef>
          </c:tx>
          <c:spPr>
            <a:solidFill>
              <a:schemeClr val="accent5">
                <a:lumMod val="75000"/>
              </a:schemeClr>
            </a:solidFill>
            <a:ln>
              <a:noFill/>
            </a:ln>
            <a:effectLst/>
          </c:spPr>
          <c:invertIfNegative val="0"/>
          <c:cat>
            <c:numRef>
              <c:f>'Zahlen ERDE'!$A$9:$A$11</c:f>
              <c:numCache>
                <c:formatCode>General</c:formatCode>
                <c:ptCount val="3"/>
                <c:pt idx="0">
                  <c:v>2020</c:v>
                </c:pt>
                <c:pt idx="1">
                  <c:v>2021</c:v>
                </c:pt>
                <c:pt idx="2">
                  <c:v>2022</c:v>
                </c:pt>
              </c:numCache>
              <c:extLst/>
            </c:numRef>
          </c:cat>
          <c:val>
            <c:numRef>
              <c:f>'Zahlen ERDE'!$H$9:$H$11</c:f>
              <c:numCache>
                <c:formatCode>General</c:formatCode>
                <c:ptCount val="3"/>
                <c:pt idx="2">
                  <c:v>109.48</c:v>
                </c:pt>
              </c:numCache>
              <c:extLst/>
            </c:numRef>
          </c:val>
          <c:extLst>
            <c:ext xmlns:c16="http://schemas.microsoft.com/office/drawing/2014/chart" uri="{C3380CC4-5D6E-409C-BE32-E72D297353CC}">
              <c16:uniqueId val="{00000005-E1D0-4D7B-8AF3-640FF7872ED6}"/>
            </c:ext>
          </c:extLst>
        </c:ser>
        <c:dLbls>
          <c:showLegendKey val="0"/>
          <c:showVal val="0"/>
          <c:showCatName val="0"/>
          <c:showSerName val="0"/>
          <c:showPercent val="0"/>
          <c:showBubbleSize val="0"/>
        </c:dLbls>
        <c:gapWidth val="30"/>
        <c:overlap val="100"/>
        <c:axId val="1204799711"/>
        <c:axId val="1204798271"/>
        <c:extLst>
          <c:ext xmlns:c15="http://schemas.microsoft.com/office/drawing/2012/chart" uri="{02D57815-91ED-43cb-92C2-25804820EDAC}">
            <c15:filteredBarSeries>
              <c15:ser>
                <c:idx val="0"/>
                <c:order val="0"/>
                <c:tx>
                  <c:strRef>
                    <c:extLst>
                      <c:ext uri="{02D57815-91ED-43cb-92C2-25804820EDAC}">
                        <c15:formulaRef>
                          <c15:sqref>'Zahlen ERDE'!$B$1</c15:sqref>
                        </c15:formulaRef>
                      </c:ext>
                    </c:extLst>
                    <c:strCache>
                      <c:ptCount val="1"/>
                      <c:pt idx="0">
                        <c:v>Silo und Stretchfolie</c:v>
                      </c:pt>
                    </c:strCache>
                  </c:strRef>
                </c:tx>
                <c:spPr>
                  <a:solidFill>
                    <a:schemeClr val="accent1"/>
                  </a:solidFill>
                  <a:ln>
                    <a:noFill/>
                  </a:ln>
                  <a:effectLst/>
                </c:spPr>
                <c:invertIfNegative val="0"/>
                <c:cat>
                  <c:numRef>
                    <c:extLst>
                      <c:ext uri="{02D57815-91ED-43cb-92C2-25804820EDAC}">
                        <c15:formulaRef>
                          <c15:sqref>'Zahlen ERDE'!$A$9:$A$11</c15:sqref>
                        </c15:formulaRef>
                      </c:ext>
                    </c:extLst>
                    <c:numCache>
                      <c:formatCode>General</c:formatCode>
                      <c:ptCount val="3"/>
                      <c:pt idx="0">
                        <c:v>2020</c:v>
                      </c:pt>
                      <c:pt idx="1">
                        <c:v>2021</c:v>
                      </c:pt>
                      <c:pt idx="2">
                        <c:v>2022</c:v>
                      </c:pt>
                    </c:numCache>
                  </c:numRef>
                </c:cat>
                <c:val>
                  <c:numRef>
                    <c:extLst>
                      <c:ext uri="{02D57815-91ED-43cb-92C2-25804820EDAC}">
                        <c15:formulaRef>
                          <c15:sqref>'Zahlen ERDE'!$B$9:$B$11</c15:sqref>
                        </c15:formulaRef>
                      </c:ext>
                    </c:extLst>
                    <c:numCache>
                      <c:formatCode>General</c:formatCode>
                      <c:ptCount val="3"/>
                      <c:pt idx="0">
                        <c:v>26910</c:v>
                      </c:pt>
                      <c:pt idx="1">
                        <c:v>30205</c:v>
                      </c:pt>
                      <c:pt idx="2">
                        <c:v>34889.339999999997</c:v>
                      </c:pt>
                    </c:numCache>
                  </c:numRef>
                </c:val>
                <c:extLst>
                  <c:ext xmlns:c16="http://schemas.microsoft.com/office/drawing/2014/chart" uri="{C3380CC4-5D6E-409C-BE32-E72D297353CC}">
                    <c16:uniqueId val="{00000006-E1D0-4D7B-8AF3-640FF7872ED6}"/>
                  </c:ext>
                </c:extLst>
              </c15:ser>
            </c15:filteredBarSeries>
          </c:ext>
        </c:extLst>
      </c:barChart>
      <c:catAx>
        <c:axId val="12047997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04798271"/>
        <c:crosses val="autoZero"/>
        <c:auto val="1"/>
        <c:lblAlgn val="ctr"/>
        <c:lblOffset val="100"/>
        <c:noMultiLvlLbl val="0"/>
      </c:catAx>
      <c:valAx>
        <c:axId val="1204798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in Tonnen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04799711"/>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noFill/>
    <a:ln w="9525" cap="flat" cmpd="sng" algn="ctr">
      <a:noFill/>
      <a:round/>
    </a:ln>
    <a:effectLst/>
  </c:spPr>
  <c:txPr>
    <a:bodyPr/>
    <a:lstStyle/>
    <a:p>
      <a:pPr>
        <a:defRPr sz="1100">
          <a:latin typeface="+mn-lt"/>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6972</Characters>
  <Application>Microsoft Office Word</Application>
  <DocSecurity>0</DocSecurity>
  <Lines>58</Lines>
  <Paragraphs>16</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8062</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Judith Wensky</dc:creator>
  <cp:keywords/>
  <dc:description/>
  <cp:lastModifiedBy>Lorena Fricke</cp:lastModifiedBy>
  <cp:revision>9</cp:revision>
  <cp:lastPrinted>2021-07-02T15:23:00Z</cp:lastPrinted>
  <dcterms:created xsi:type="dcterms:W3CDTF">2021-07-04T15:35:00Z</dcterms:created>
  <dcterms:modified xsi:type="dcterms:W3CDTF">2023-05-16T11:42:00Z</dcterms:modified>
</cp:coreProperties>
</file>