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C8D" w:rsidRDefault="00E62C8D" w:rsidP="00036BB2">
      <w:pPr>
        <w:jc w:val="right"/>
        <w:rPr>
          <w:rFonts w:ascii="Arial" w:hAnsi="Arial" w:cs="Arial"/>
          <w:b/>
          <w:sz w:val="24"/>
          <w:szCs w:val="24"/>
        </w:rPr>
      </w:pPr>
    </w:p>
    <w:p w:rsidR="00E62C8D" w:rsidRPr="00036BB2" w:rsidRDefault="00840CA5" w:rsidP="00036BB2">
      <w:pPr>
        <w:jc w:val="right"/>
        <w:rPr>
          <w:rFonts w:ascii="Arial" w:hAnsi="Arial" w:cs="Arial"/>
          <w:b/>
          <w:sz w:val="24"/>
          <w:szCs w:val="24"/>
        </w:rPr>
      </w:pPr>
      <w:r>
        <w:rPr>
          <w:rFonts w:ascii="Arial" w:hAnsi="Arial" w:cs="Arial"/>
          <w:b/>
          <w:sz w:val="24"/>
          <w:szCs w:val="24"/>
        </w:rPr>
        <w:t>Wiesbaden, 11</w:t>
      </w:r>
      <w:r w:rsidR="00E62C8D">
        <w:rPr>
          <w:rFonts w:ascii="Arial" w:hAnsi="Arial" w:cs="Arial"/>
          <w:b/>
          <w:sz w:val="24"/>
          <w:szCs w:val="24"/>
        </w:rPr>
        <w:t xml:space="preserve"> Mai 2017</w:t>
      </w:r>
    </w:p>
    <w:p w:rsidR="00E62C8D" w:rsidRPr="00036BB2" w:rsidRDefault="00E62C8D" w:rsidP="006227C1">
      <w:pPr>
        <w:rPr>
          <w:rFonts w:ascii="Arial" w:hAnsi="Arial" w:cs="Arial"/>
          <w:b/>
          <w:sz w:val="24"/>
          <w:szCs w:val="24"/>
        </w:rPr>
      </w:pPr>
    </w:p>
    <w:p w:rsidR="00E62C8D" w:rsidRPr="00917EA5" w:rsidRDefault="00E62C8D" w:rsidP="006C5BB3">
      <w:pPr>
        <w:jc w:val="both"/>
        <w:rPr>
          <w:rFonts w:ascii="Arial" w:hAnsi="Arial" w:cs="Arial"/>
          <w:b/>
          <w:sz w:val="32"/>
          <w:szCs w:val="32"/>
        </w:rPr>
      </w:pPr>
      <w:r>
        <w:rPr>
          <w:rFonts w:ascii="Arial" w:hAnsi="Arial" w:cs="Arial"/>
          <w:b/>
          <w:sz w:val="32"/>
          <w:szCs w:val="32"/>
        </w:rPr>
        <w:t>Agrarfolienrecycling weiter auf dem Vormarsch</w:t>
      </w:r>
    </w:p>
    <w:p w:rsidR="00E62C8D" w:rsidRPr="006C2B6A" w:rsidRDefault="00E62C8D" w:rsidP="00D13F22">
      <w:pPr>
        <w:jc w:val="both"/>
        <w:rPr>
          <w:rFonts w:ascii="Arial" w:hAnsi="Arial" w:cs="Arial"/>
          <w:b/>
          <w:sz w:val="24"/>
          <w:szCs w:val="24"/>
        </w:rPr>
      </w:pPr>
      <w:r w:rsidRPr="006C2B6A">
        <w:rPr>
          <w:rFonts w:ascii="Arial" w:hAnsi="Arial" w:cs="Arial"/>
          <w:b/>
          <w:sz w:val="24"/>
          <w:szCs w:val="24"/>
        </w:rPr>
        <w:t xml:space="preserve">ERDE sammelt im dritten Jahr über </w:t>
      </w:r>
      <w:r>
        <w:rPr>
          <w:rFonts w:ascii="Arial" w:hAnsi="Arial" w:cs="Arial"/>
          <w:b/>
          <w:sz w:val="24"/>
          <w:szCs w:val="24"/>
        </w:rPr>
        <w:t>5.400</w:t>
      </w:r>
      <w:r w:rsidRPr="006C2B6A">
        <w:rPr>
          <w:rFonts w:ascii="Arial" w:hAnsi="Arial" w:cs="Arial"/>
          <w:b/>
          <w:sz w:val="24"/>
          <w:szCs w:val="24"/>
        </w:rPr>
        <w:t xml:space="preserve"> Tonnen landwirtschaftlich genutzte Kunststofffolien</w:t>
      </w:r>
    </w:p>
    <w:p w:rsidR="00E62C8D" w:rsidRDefault="00E62C8D" w:rsidP="00431DA6">
      <w:pPr>
        <w:spacing w:after="0"/>
        <w:jc w:val="both"/>
        <w:rPr>
          <w:rFonts w:ascii="Arial" w:hAnsi="Arial" w:cs="Arial"/>
          <w:sz w:val="24"/>
          <w:szCs w:val="24"/>
        </w:rPr>
      </w:pPr>
      <w:r>
        <w:rPr>
          <w:rFonts w:ascii="Arial" w:hAnsi="Arial" w:cs="Arial"/>
          <w:sz w:val="24"/>
          <w:szCs w:val="24"/>
        </w:rPr>
        <w:t>Das bundesweit tätige Rücknahmesystem für Agrarfolien, E</w:t>
      </w:r>
      <w:r w:rsidRPr="00122BE7">
        <w:rPr>
          <w:rFonts w:ascii="Arial" w:hAnsi="Arial" w:cs="Arial"/>
          <w:b/>
          <w:sz w:val="24"/>
          <w:szCs w:val="24"/>
        </w:rPr>
        <w:t>R</w:t>
      </w:r>
      <w:r>
        <w:rPr>
          <w:rFonts w:ascii="Arial" w:hAnsi="Arial" w:cs="Arial"/>
          <w:sz w:val="24"/>
          <w:szCs w:val="24"/>
        </w:rPr>
        <w:t>DE (Erntekunststoffe Recycling Deutschland), konnte in seinem dritten Sammeljahr sein Sammelergebnis weiter verbessern</w:t>
      </w:r>
      <w:r w:rsidRPr="00D13F22">
        <w:rPr>
          <w:rFonts w:ascii="Arial" w:hAnsi="Arial" w:cs="Arial"/>
          <w:sz w:val="24"/>
          <w:szCs w:val="24"/>
        </w:rPr>
        <w:t>.</w:t>
      </w:r>
    </w:p>
    <w:p w:rsidR="00E62C8D" w:rsidRDefault="001302EE" w:rsidP="00431DA6">
      <w:pPr>
        <w:spacing w:after="0"/>
        <w:jc w:val="both"/>
        <w:rPr>
          <w:rFonts w:ascii="Arial" w:hAnsi="Arial" w:cs="Arial"/>
          <w:sz w:val="24"/>
          <w:szCs w:val="24"/>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2143125</wp:posOffset>
                </wp:positionV>
                <wp:extent cx="2879725" cy="685165"/>
                <wp:effectExtent l="0" t="0" r="0" b="635"/>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685165"/>
                        </a:xfrm>
                        <a:prstGeom prst="rect">
                          <a:avLst/>
                        </a:prstGeom>
                        <a:solidFill>
                          <a:prstClr val="white"/>
                        </a:solidFill>
                        <a:ln>
                          <a:noFill/>
                        </a:ln>
                        <a:effectLst/>
                      </wps:spPr>
                      <wps:txbx>
                        <w:txbxContent>
                          <w:p w:rsidR="00E62C8D" w:rsidRPr="00193BA1" w:rsidRDefault="00E62C8D" w:rsidP="00193BA1">
                            <w:pPr>
                              <w:pStyle w:val="Beschriftung"/>
                              <w:jc w:val="both"/>
                              <w:rPr>
                                <w:i w:val="0"/>
                                <w:noProof/>
                                <w:color w:val="auto"/>
                              </w:rPr>
                            </w:pPr>
                            <w:r w:rsidRPr="00193BA1">
                              <w:rPr>
                                <w:i w:val="0"/>
                                <w:color w:val="auto"/>
                              </w:rPr>
                              <w:t xml:space="preserve">Agrarfolienreycling auf dem Vormarsch: Seit dem Start des ERDE-SYSTEMs hat sich sowohl die Zahl der Sammelstellen als auch die Menge der gesammelten Agrarfolien mehr als verdoppelt. </w:t>
                            </w:r>
                            <w:r>
                              <w:rPr>
                                <w:i w:val="0"/>
                                <w:color w:val="auto"/>
                              </w:rPr>
                              <w:tab/>
                            </w:r>
                            <w:r>
                              <w:rPr>
                                <w:i w:val="0"/>
                                <w:color w:val="auto"/>
                              </w:rPr>
                              <w:tab/>
                            </w:r>
                            <w:r>
                              <w:rPr>
                                <w:i w:val="0"/>
                                <w:color w:val="auto"/>
                              </w:rPr>
                              <w:tab/>
                            </w:r>
                            <w:r>
                              <w:rPr>
                                <w:i w:val="0"/>
                                <w:color w:val="auto"/>
                              </w:rPr>
                              <w:tab/>
                            </w:r>
                            <w:r w:rsidRPr="00193BA1">
                              <w:rPr>
                                <w:i w:val="0"/>
                                <w:color w:val="auto"/>
                              </w:rPr>
                              <w:t>Grafik: RIGK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feld 12" o:spid="_x0000_s1026" type="#_x0000_t202" style="position:absolute;left:0;text-align:left;margin-left:0;margin-top:168.75pt;width:226.75pt;height:5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" stroked="f">
                <v:path arrowok="t"/>
                <v:textbox style="mso-fit-shape-to-text:t" inset="0,0,0,0">
                  <w:txbxContent>
                    <w:p w:rsidR="00E62C8D" w:rsidRPr="00193BA1" w:rsidRDefault="00E62C8D" w:rsidP="00193BA1">
                      <w:pPr>
                        <w:pStyle w:val="Beschriftung"/>
                        <w:jc w:val="both"/>
                        <w:rPr>
                          <w:i w:val="0"/>
                          <w:noProof/>
                          <w:color w:val="auto"/>
                        </w:rPr>
                      </w:pPr>
                      <w:r w:rsidRPr="00193BA1">
                        <w:rPr>
                          <w:i w:val="0"/>
                          <w:color w:val="auto"/>
                        </w:rPr>
                        <w:t xml:space="preserve">Agrarfolienreycling auf dem Vormarsch: Seit dem Start des ERDE-SYSTEMs hat sich sowohl die Zahl der Sammelstellen als auch die Menge der gesammelten Agrarfolien mehr als verdoppelt. </w:t>
                      </w:r>
                      <w:r>
                        <w:rPr>
                          <w:i w:val="0"/>
                          <w:color w:val="auto"/>
                        </w:rPr>
                        <w:tab/>
                      </w:r>
                      <w:r>
                        <w:rPr>
                          <w:i w:val="0"/>
                          <w:color w:val="auto"/>
                        </w:rPr>
                        <w:tab/>
                      </w:r>
                      <w:r>
                        <w:rPr>
                          <w:i w:val="0"/>
                          <w:color w:val="auto"/>
                        </w:rPr>
                        <w:tab/>
                      </w:r>
                      <w:r>
                        <w:rPr>
                          <w:i w:val="0"/>
                          <w:color w:val="auto"/>
                        </w:rPr>
                        <w:tab/>
                      </w:r>
                      <w:r w:rsidRPr="00193BA1">
                        <w:rPr>
                          <w:i w:val="0"/>
                          <w:color w:val="auto"/>
                        </w:rPr>
                        <w:t>Grafik: RIGK</w:t>
                      </w:r>
                    </w:p>
                  </w:txbxContent>
                </v:textbox>
                <w10:wrap type="square"/>
              </v:shape>
            </w:pict>
          </mc:Fallback>
        </mc:AlternateContent>
      </w: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margin">
              <wp:posOffset>2327275</wp:posOffset>
            </wp:positionV>
            <wp:extent cx="2879725" cy="2032000"/>
            <wp:effectExtent l="0" t="0" r="0" b="6350"/>
            <wp:wrapSquare wrapText="bothSides"/>
            <wp:docPr id="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2032000"/>
                    </a:xfrm>
                    <a:prstGeom prst="rect">
                      <a:avLst/>
                    </a:prstGeom>
                    <a:noFill/>
                  </pic:spPr>
                </pic:pic>
              </a:graphicData>
            </a:graphic>
            <wp14:sizeRelH relativeFrom="page">
              <wp14:pctWidth>0</wp14:pctWidth>
            </wp14:sizeRelH>
            <wp14:sizeRelV relativeFrom="page">
              <wp14:pctHeight>0</wp14:pctHeight>
            </wp14:sizeRelV>
          </wp:anchor>
        </w:drawing>
      </w:r>
      <w:r w:rsidR="00E62C8D">
        <w:rPr>
          <w:rFonts w:ascii="Arial" w:hAnsi="Arial" w:cs="Arial"/>
          <w:sz w:val="24"/>
          <w:szCs w:val="24"/>
        </w:rPr>
        <w:t xml:space="preserve">In der Sammelperiode 2016 wurden an 280 Stellen zu rund 300 Terminen insgesamt 5.412 Tonnen Agrarfolien zurückgenommen. Die besenreinen Silo- und Stretchfolien konnten so einer sinnvollen Verwertung zugeführt werden. </w:t>
      </w:r>
    </w:p>
    <w:p w:rsidR="00E62C8D" w:rsidRDefault="00E62C8D" w:rsidP="00431DA6">
      <w:pPr>
        <w:spacing w:after="0"/>
        <w:jc w:val="both"/>
        <w:rPr>
          <w:rFonts w:ascii="Arial" w:hAnsi="Arial" w:cs="Arial"/>
          <w:sz w:val="24"/>
          <w:szCs w:val="24"/>
        </w:rPr>
      </w:pPr>
      <w:r>
        <w:rPr>
          <w:rFonts w:ascii="Arial" w:hAnsi="Arial" w:cs="Arial"/>
          <w:sz w:val="24"/>
          <w:szCs w:val="24"/>
        </w:rPr>
        <w:t>Laut Studie des Fraunhofer-Instituts wurden durch die Sammlung im vergangenen Jahr 7.320 Tonnen CO</w:t>
      </w:r>
      <w:r w:rsidRPr="00E21578">
        <w:rPr>
          <w:rFonts w:ascii="Arial" w:hAnsi="Arial" w:cs="Arial"/>
          <w:sz w:val="24"/>
          <w:szCs w:val="24"/>
          <w:vertAlign w:val="subscript"/>
        </w:rPr>
        <w:t>2</w:t>
      </w:r>
      <w:r>
        <w:rPr>
          <w:rFonts w:ascii="Arial" w:hAnsi="Arial" w:cs="Arial"/>
          <w:sz w:val="24"/>
          <w:szCs w:val="24"/>
        </w:rPr>
        <w:t xml:space="preserve"> eingespart – das entspricht der Menge von dem in rund 527.592 Bäumen gebundenen Kohlendioxid. </w:t>
      </w:r>
    </w:p>
    <w:p w:rsidR="00E62C8D" w:rsidRDefault="00E62C8D" w:rsidP="00431DA6">
      <w:pPr>
        <w:jc w:val="both"/>
        <w:rPr>
          <w:rFonts w:ascii="Arial" w:hAnsi="Arial" w:cs="Arial"/>
          <w:sz w:val="24"/>
          <w:szCs w:val="24"/>
        </w:rPr>
      </w:pPr>
    </w:p>
    <w:p w:rsidR="00E62C8D" w:rsidRDefault="00E62C8D" w:rsidP="00431DA6">
      <w:pPr>
        <w:jc w:val="both"/>
        <w:rPr>
          <w:rFonts w:ascii="Arial" w:hAnsi="Arial" w:cs="Arial"/>
          <w:sz w:val="24"/>
          <w:szCs w:val="24"/>
        </w:rPr>
      </w:pPr>
      <w:r>
        <w:rPr>
          <w:rFonts w:ascii="Arial" w:hAnsi="Arial" w:cs="Arial"/>
          <w:sz w:val="24"/>
          <w:szCs w:val="24"/>
        </w:rPr>
        <w:t>Damit übertrifft E</w:t>
      </w:r>
      <w:r w:rsidRPr="008B2B76">
        <w:rPr>
          <w:rFonts w:ascii="Arial" w:hAnsi="Arial" w:cs="Arial"/>
          <w:b/>
          <w:sz w:val="24"/>
          <w:szCs w:val="24"/>
        </w:rPr>
        <w:t>R</w:t>
      </w:r>
      <w:r>
        <w:rPr>
          <w:rFonts w:ascii="Arial" w:hAnsi="Arial" w:cs="Arial"/>
          <w:sz w:val="24"/>
          <w:szCs w:val="24"/>
        </w:rPr>
        <w:t>DE, eine Initiative, die 2014 unter dem Dach der IK Industrievereinigung Kunststoffverpackungen e.V. von Folienherstellern und dem Entsorgungsspezialisten RIGK ins Leben gerufen wurde, die Rücklaufmenge an Folie der Vorjahre (2014: 2.170 Tonnen; 2015: 4.643 Tonnen). Auch die Zahl der Sammelstellen hat sich kontinuierlich erhöht.</w:t>
      </w:r>
      <w:r w:rsidRPr="00424AAA">
        <w:rPr>
          <w:rFonts w:ascii="Arial" w:hAnsi="Arial" w:cs="Arial"/>
          <w:sz w:val="24"/>
          <w:szCs w:val="24"/>
        </w:rPr>
        <w:t xml:space="preserve"> </w:t>
      </w:r>
    </w:p>
    <w:p w:rsidR="00E62C8D" w:rsidRDefault="001302EE" w:rsidP="00D56CEB">
      <w:pPr>
        <w:keepNext/>
        <w:jc w:val="both"/>
      </w:pPr>
      <w:r>
        <w:rPr>
          <w:rFonts w:ascii="Arial" w:hAnsi="Arial" w:cs="Arial"/>
          <w:noProof/>
          <w:sz w:val="24"/>
          <w:szCs w:val="24"/>
          <w:lang w:val="en-US"/>
        </w:rPr>
        <w:lastRenderedPageBreak/>
        <w:drawing>
          <wp:inline distT="0" distB="0" distL="0" distR="0">
            <wp:extent cx="5762625" cy="1962150"/>
            <wp:effectExtent l="0" t="0" r="9525" b="0"/>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962150"/>
                    </a:xfrm>
                    <a:prstGeom prst="rect">
                      <a:avLst/>
                    </a:prstGeom>
                    <a:noFill/>
                    <a:ln>
                      <a:noFill/>
                    </a:ln>
                  </pic:spPr>
                </pic:pic>
              </a:graphicData>
            </a:graphic>
          </wp:inline>
        </w:drawing>
      </w:r>
    </w:p>
    <w:p w:rsidR="00E62C8D" w:rsidRDefault="00E62C8D" w:rsidP="006A3ABC">
      <w:pPr>
        <w:pStyle w:val="Beschriftung"/>
        <w:spacing w:after="0"/>
        <w:jc w:val="both"/>
        <w:rPr>
          <w:i w:val="0"/>
          <w:color w:val="auto"/>
        </w:rPr>
      </w:pPr>
      <w:r w:rsidRPr="006A3ABC">
        <w:rPr>
          <w:i w:val="0"/>
          <w:color w:val="auto"/>
        </w:rPr>
        <w:t>In den vergangenen drei Jahren konnte das ERDE-SYSTEM sein Sammelergebnis kontinuierlich verbessern. Insgesamt wurden so über den Zeitraum 16.000 Tonnen CO2 eingespart – das entspricht der Menge von gebundenem CO2 in 1.177.000 Bäumen!</w:t>
      </w:r>
    </w:p>
    <w:p w:rsidR="00E62C8D" w:rsidRPr="006A3ABC" w:rsidRDefault="00E62C8D" w:rsidP="006A3ABC">
      <w:pPr>
        <w:pStyle w:val="Beschriftung"/>
        <w:spacing w:after="0"/>
        <w:ind w:left="7788"/>
        <w:jc w:val="both"/>
        <w:rPr>
          <w:rFonts w:ascii="Arial" w:hAnsi="Arial" w:cs="Arial"/>
          <w:i w:val="0"/>
          <w:color w:val="auto"/>
        </w:rPr>
      </w:pPr>
      <w:r>
        <w:rPr>
          <w:i w:val="0"/>
          <w:color w:val="auto"/>
        </w:rPr>
        <w:t xml:space="preserve">        Grafik: RIGK</w:t>
      </w:r>
    </w:p>
    <w:p w:rsidR="00E62C8D" w:rsidRDefault="00E62C8D" w:rsidP="00782BCD">
      <w:pPr>
        <w:jc w:val="both"/>
        <w:rPr>
          <w:rFonts w:ascii="Arial" w:hAnsi="Arial" w:cs="Arial"/>
          <w:sz w:val="24"/>
          <w:szCs w:val="24"/>
        </w:rPr>
      </w:pPr>
      <w:r>
        <w:rPr>
          <w:rFonts w:ascii="Arial" w:hAnsi="Arial" w:cs="Arial"/>
          <w:sz w:val="24"/>
          <w:szCs w:val="24"/>
        </w:rPr>
        <w:t>Für das Jahr 2017 ist RIGK als Systembetreiber bestrebt, die Zahl der Sammelstellen auszuweiten. Jedes Unternehmen, das die Kunststoffe des E</w:t>
      </w:r>
      <w:r w:rsidRPr="008B2B76">
        <w:rPr>
          <w:rFonts w:ascii="Arial" w:hAnsi="Arial" w:cs="Arial"/>
          <w:b/>
          <w:sz w:val="24"/>
          <w:szCs w:val="24"/>
        </w:rPr>
        <w:t>R</w:t>
      </w:r>
      <w:r>
        <w:rPr>
          <w:rFonts w:ascii="Arial" w:hAnsi="Arial" w:cs="Arial"/>
          <w:sz w:val="24"/>
          <w:szCs w:val="24"/>
        </w:rPr>
        <w:t>DE-SYSTEMs entgegen nimmt, kann offizielle Sammelstelle werden – seien es Landhändler, landwirtschaftliche Lohnunternehmen, Maschinenringe oder Entsorger.</w:t>
      </w:r>
    </w:p>
    <w:p w:rsidR="00E62C8D" w:rsidRDefault="00E62C8D" w:rsidP="00AC4DC4">
      <w:pPr>
        <w:spacing w:after="0"/>
        <w:jc w:val="both"/>
        <w:rPr>
          <w:rFonts w:ascii="Arial" w:hAnsi="Arial" w:cs="Arial"/>
          <w:sz w:val="24"/>
          <w:szCs w:val="24"/>
        </w:rPr>
      </w:pPr>
      <w:r>
        <w:rPr>
          <w:rFonts w:ascii="Arial" w:hAnsi="Arial" w:cs="Arial"/>
          <w:sz w:val="24"/>
          <w:szCs w:val="24"/>
        </w:rPr>
        <w:t>Lohnunternehmer und Landwirte fördern ebenfalls E</w:t>
      </w:r>
      <w:r w:rsidRPr="008B2B76">
        <w:rPr>
          <w:rFonts w:ascii="Arial" w:hAnsi="Arial" w:cs="Arial"/>
          <w:b/>
          <w:sz w:val="24"/>
          <w:szCs w:val="24"/>
        </w:rPr>
        <w:t>R</w:t>
      </w:r>
      <w:r>
        <w:rPr>
          <w:rFonts w:ascii="Arial" w:hAnsi="Arial" w:cs="Arial"/>
          <w:sz w:val="24"/>
          <w:szCs w:val="24"/>
        </w:rPr>
        <w:t>DE, und zwar ganz einfach durch Mitmachen. Jeder, der die Folien nutzt, kann seine gebrauchten Erntekunststoffe an einer E</w:t>
      </w:r>
      <w:r w:rsidRPr="008B2B76">
        <w:rPr>
          <w:rFonts w:ascii="Arial" w:hAnsi="Arial" w:cs="Arial"/>
          <w:b/>
          <w:sz w:val="24"/>
          <w:szCs w:val="24"/>
        </w:rPr>
        <w:t>R</w:t>
      </w:r>
      <w:r>
        <w:rPr>
          <w:rFonts w:ascii="Arial" w:hAnsi="Arial" w:cs="Arial"/>
          <w:sz w:val="24"/>
          <w:szCs w:val="24"/>
        </w:rPr>
        <w:t xml:space="preserve">DE-Sammelstelle abgeben und so dafür sorgen, dass aus diesen wieder Rohstoffe für neue Produkte werden. </w:t>
      </w:r>
    </w:p>
    <w:p w:rsidR="00E62C8D" w:rsidRDefault="00E62C8D" w:rsidP="00431DA6">
      <w:pPr>
        <w:spacing w:after="0"/>
        <w:jc w:val="both"/>
        <w:rPr>
          <w:rFonts w:ascii="Arial" w:hAnsi="Arial" w:cs="Arial"/>
          <w:sz w:val="24"/>
          <w:szCs w:val="24"/>
        </w:rPr>
      </w:pPr>
    </w:p>
    <w:p w:rsidR="00E62C8D" w:rsidRPr="003B762A" w:rsidRDefault="00E62C8D" w:rsidP="00431DA6">
      <w:pPr>
        <w:spacing w:after="0"/>
        <w:jc w:val="both"/>
        <w:rPr>
          <w:rFonts w:ascii="Arial" w:hAnsi="Arial" w:cs="Arial"/>
          <w:sz w:val="24"/>
          <w:szCs w:val="24"/>
        </w:rPr>
      </w:pPr>
      <w:r w:rsidRPr="003B762A">
        <w:rPr>
          <w:rFonts w:ascii="Arial" w:hAnsi="Arial" w:cs="Arial"/>
          <w:sz w:val="24"/>
          <w:szCs w:val="24"/>
        </w:rPr>
        <w:t>Sammeltermine und -stellen sowie weitere Informationen zu E</w:t>
      </w:r>
      <w:r w:rsidRPr="003B762A">
        <w:rPr>
          <w:rFonts w:ascii="Arial" w:hAnsi="Arial" w:cs="Arial"/>
          <w:b/>
          <w:sz w:val="24"/>
          <w:szCs w:val="24"/>
        </w:rPr>
        <w:t>R</w:t>
      </w:r>
      <w:r w:rsidRPr="003B762A">
        <w:rPr>
          <w:rFonts w:ascii="Arial" w:hAnsi="Arial" w:cs="Arial"/>
          <w:sz w:val="24"/>
          <w:szCs w:val="24"/>
        </w:rPr>
        <w:t xml:space="preserve">DE sind unter </w:t>
      </w:r>
      <w:hyperlink r:id="rId10" w:history="1">
        <w:r w:rsidRPr="003B762A">
          <w:rPr>
            <w:rStyle w:val="Hyperlink"/>
            <w:rFonts w:ascii="Arial" w:hAnsi="Arial" w:cs="Arial"/>
            <w:color w:val="auto"/>
            <w:sz w:val="24"/>
            <w:szCs w:val="24"/>
          </w:rPr>
          <w:t>www.erde-reycling.de</w:t>
        </w:r>
      </w:hyperlink>
      <w:r w:rsidRPr="003B762A">
        <w:rPr>
          <w:rFonts w:ascii="Arial" w:hAnsi="Arial" w:cs="Arial"/>
          <w:sz w:val="24"/>
          <w:szCs w:val="24"/>
        </w:rPr>
        <w:t xml:space="preserve"> abrufbar</w:t>
      </w:r>
      <w:r>
        <w:rPr>
          <w:rFonts w:ascii="Arial" w:hAnsi="Arial" w:cs="Arial"/>
          <w:sz w:val="24"/>
          <w:szCs w:val="24"/>
        </w:rPr>
        <w:t>. D</w:t>
      </w:r>
      <w:r w:rsidRPr="003B762A">
        <w:rPr>
          <w:rFonts w:ascii="Arial" w:hAnsi="Arial" w:cs="Arial"/>
          <w:sz w:val="24"/>
          <w:szCs w:val="24"/>
        </w:rPr>
        <w:t xml:space="preserve">arüber hinaus informieren die lokale Presse sowie Poster </w:t>
      </w:r>
      <w:r>
        <w:rPr>
          <w:rFonts w:ascii="Arial" w:hAnsi="Arial" w:cs="Arial"/>
          <w:sz w:val="24"/>
          <w:szCs w:val="24"/>
        </w:rPr>
        <w:t xml:space="preserve">bei den Sammelstellen </w:t>
      </w:r>
      <w:r w:rsidRPr="003B762A">
        <w:rPr>
          <w:rFonts w:ascii="Arial" w:hAnsi="Arial" w:cs="Arial"/>
          <w:sz w:val="24"/>
          <w:szCs w:val="24"/>
        </w:rPr>
        <w:t>vor Ort über Sammeltermine</w:t>
      </w:r>
      <w:r>
        <w:rPr>
          <w:rFonts w:ascii="Arial" w:hAnsi="Arial" w:cs="Arial"/>
          <w:sz w:val="24"/>
          <w:szCs w:val="24"/>
        </w:rPr>
        <w:t>.</w:t>
      </w:r>
    </w:p>
    <w:p w:rsidR="00E62C8D" w:rsidRDefault="001302EE" w:rsidP="003510EB">
      <w:pPr>
        <w:keepNext/>
        <w:spacing w:after="0"/>
        <w:jc w:val="both"/>
      </w:pPr>
      <w:r>
        <w:rPr>
          <w:noProof/>
          <w:lang w:val="en-US"/>
        </w:rPr>
        <w:drawing>
          <wp:inline distT="0" distB="0" distL="0" distR="0">
            <wp:extent cx="2695575" cy="1781175"/>
            <wp:effectExtent l="0" t="0" r="9525" b="9525"/>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r w:rsidR="00E62C8D">
        <w:t xml:space="preserve">    </w:t>
      </w:r>
      <w:r>
        <w:rPr>
          <w:noProof/>
          <w:lang w:val="en-US"/>
        </w:rPr>
        <w:drawing>
          <wp:inline distT="0" distB="0" distL="0" distR="0">
            <wp:extent cx="2771775" cy="1800225"/>
            <wp:effectExtent l="0" t="0" r="9525" b="9525"/>
            <wp:docPr id="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800225"/>
                    </a:xfrm>
                    <a:prstGeom prst="rect">
                      <a:avLst/>
                    </a:prstGeom>
                    <a:noFill/>
                    <a:ln>
                      <a:noFill/>
                    </a:ln>
                  </pic:spPr>
                </pic:pic>
              </a:graphicData>
            </a:graphic>
          </wp:inline>
        </w:drawing>
      </w:r>
    </w:p>
    <w:p w:rsidR="00E62C8D" w:rsidRPr="00202C4C" w:rsidRDefault="00E62C8D" w:rsidP="00202C4C">
      <w:pPr>
        <w:pStyle w:val="Beschriftung"/>
        <w:spacing w:after="0"/>
        <w:jc w:val="both"/>
        <w:rPr>
          <w:i w:val="0"/>
          <w:color w:val="auto"/>
        </w:rPr>
      </w:pPr>
      <w:r w:rsidRPr="003510EB">
        <w:rPr>
          <w:i w:val="0"/>
          <w:color w:val="auto"/>
        </w:rPr>
        <w:t xml:space="preserve">Agrarfolien aus den verschiedensten Einsatzbereichen können im ERDE-SYSTEM für ein Recycling gesammelt werden. </w:t>
      </w:r>
    </w:p>
    <w:p w:rsidR="00E62C8D" w:rsidRPr="003510EB" w:rsidRDefault="00E62C8D" w:rsidP="003510EB">
      <w:pPr>
        <w:pStyle w:val="Beschriftung"/>
        <w:spacing w:after="0"/>
        <w:ind w:left="7080" w:firstLine="708"/>
        <w:jc w:val="both"/>
        <w:rPr>
          <w:i w:val="0"/>
          <w:color w:val="auto"/>
        </w:rPr>
      </w:pPr>
      <w:r w:rsidRPr="003510EB">
        <w:rPr>
          <w:i w:val="0"/>
          <w:color w:val="auto"/>
        </w:rPr>
        <w:t>Fotos: RIGK</w:t>
      </w:r>
    </w:p>
    <w:p w:rsidR="00E62C8D" w:rsidRDefault="00E62C8D" w:rsidP="00431DA6">
      <w:pPr>
        <w:spacing w:after="0"/>
        <w:jc w:val="both"/>
        <w:rPr>
          <w:rFonts w:ascii="Arial" w:hAnsi="Arial" w:cs="Arial"/>
          <w:b/>
          <w:sz w:val="24"/>
          <w:szCs w:val="24"/>
        </w:rPr>
      </w:pPr>
    </w:p>
    <w:p w:rsidR="00E62C8D" w:rsidRDefault="00E62C8D" w:rsidP="00431DA6">
      <w:pPr>
        <w:spacing w:after="0"/>
        <w:jc w:val="both"/>
        <w:rPr>
          <w:rFonts w:ascii="Arial" w:hAnsi="Arial" w:cs="Arial"/>
          <w:b/>
          <w:sz w:val="24"/>
          <w:szCs w:val="24"/>
        </w:rPr>
      </w:pPr>
      <w:r w:rsidRPr="002161E1">
        <w:rPr>
          <w:rFonts w:ascii="Arial" w:hAnsi="Arial" w:cs="Arial"/>
          <w:b/>
          <w:sz w:val="24"/>
          <w:szCs w:val="24"/>
        </w:rPr>
        <w:lastRenderedPageBreak/>
        <w:t>Gemeinsames Engagement</w:t>
      </w:r>
    </w:p>
    <w:p w:rsidR="00E62C8D" w:rsidRPr="002161E1" w:rsidRDefault="00E62C8D" w:rsidP="00431DA6">
      <w:pPr>
        <w:spacing w:after="0"/>
        <w:jc w:val="both"/>
        <w:rPr>
          <w:rFonts w:ascii="Arial" w:hAnsi="Arial" w:cs="Arial"/>
          <w:b/>
          <w:sz w:val="24"/>
          <w:szCs w:val="24"/>
        </w:rPr>
      </w:pPr>
    </w:p>
    <w:p w:rsidR="00E62C8D" w:rsidRDefault="00E62C8D" w:rsidP="00431DA6">
      <w:pPr>
        <w:spacing w:after="0"/>
        <w:jc w:val="both"/>
        <w:rPr>
          <w:rFonts w:ascii="Arial" w:hAnsi="Arial" w:cs="Arial"/>
          <w:sz w:val="24"/>
          <w:szCs w:val="24"/>
        </w:rPr>
      </w:pPr>
      <w:r>
        <w:rPr>
          <w:rFonts w:ascii="Arial" w:hAnsi="Arial" w:cs="Arial"/>
          <w:sz w:val="24"/>
          <w:szCs w:val="24"/>
        </w:rPr>
        <w:t>Ganz nach dem Motto „Gemeinsam für die Umwelt“ bringen sich sämtliche Beteiligten am Rücknahmeprozess aktiv ein: Die Hersteller in der Initiative unterstützen das System finanziell, um so den Landwirten eine kostengünstige Folienannahme und das stoffliche Recycling des Materials zu gewährleisten. Darüber hinaus werben sie</w:t>
      </w:r>
      <w:r w:rsidRPr="008B2492">
        <w:rPr>
          <w:rFonts w:ascii="Arial" w:hAnsi="Arial" w:cs="Arial"/>
          <w:sz w:val="24"/>
          <w:szCs w:val="24"/>
        </w:rPr>
        <w:t xml:space="preserve"> </w:t>
      </w:r>
      <w:r>
        <w:rPr>
          <w:rFonts w:ascii="Arial" w:hAnsi="Arial" w:cs="Arial"/>
          <w:sz w:val="24"/>
          <w:szCs w:val="24"/>
        </w:rPr>
        <w:t>gemeinsam mit RIGK in der Öffentlichkeit für das System: So informieren Fachberater über E</w:t>
      </w:r>
      <w:r w:rsidRPr="008B2B76">
        <w:rPr>
          <w:rFonts w:ascii="Arial" w:hAnsi="Arial" w:cs="Arial"/>
          <w:b/>
          <w:sz w:val="24"/>
          <w:szCs w:val="24"/>
        </w:rPr>
        <w:t>R</w:t>
      </w:r>
      <w:r>
        <w:rPr>
          <w:rFonts w:ascii="Arial" w:hAnsi="Arial" w:cs="Arial"/>
          <w:sz w:val="24"/>
          <w:szCs w:val="24"/>
        </w:rPr>
        <w:t xml:space="preserve">DE unter anderem bei den DLG Feldtagen, auf der Agritechnika, EUROTIER sowie regionalen Winterveranstaltungen. </w:t>
      </w:r>
    </w:p>
    <w:p w:rsidR="00E62C8D" w:rsidRDefault="00E62C8D" w:rsidP="00431DA6">
      <w:pPr>
        <w:spacing w:after="0"/>
        <w:jc w:val="both"/>
        <w:rPr>
          <w:rFonts w:ascii="Arial" w:hAnsi="Arial" w:cs="Arial"/>
          <w:sz w:val="24"/>
          <w:szCs w:val="24"/>
        </w:rPr>
      </w:pPr>
    </w:p>
    <w:p w:rsidR="00E62C8D" w:rsidRDefault="00E62C8D" w:rsidP="003B762A">
      <w:pPr>
        <w:spacing w:after="0"/>
        <w:jc w:val="both"/>
        <w:rPr>
          <w:rFonts w:ascii="Arial" w:hAnsi="Arial" w:cs="Arial"/>
          <w:sz w:val="24"/>
          <w:szCs w:val="24"/>
        </w:rPr>
      </w:pPr>
      <w:r>
        <w:rPr>
          <w:rFonts w:ascii="Arial" w:hAnsi="Arial" w:cs="Arial"/>
          <w:sz w:val="24"/>
          <w:szCs w:val="24"/>
        </w:rPr>
        <w:t>Mitglied bei E</w:t>
      </w:r>
      <w:r w:rsidRPr="008B2B76">
        <w:rPr>
          <w:rFonts w:ascii="Arial" w:hAnsi="Arial" w:cs="Arial"/>
          <w:b/>
          <w:sz w:val="24"/>
          <w:szCs w:val="24"/>
        </w:rPr>
        <w:t>R</w:t>
      </w:r>
      <w:r>
        <w:rPr>
          <w:rFonts w:ascii="Arial" w:hAnsi="Arial" w:cs="Arial"/>
          <w:sz w:val="24"/>
          <w:szCs w:val="24"/>
        </w:rPr>
        <w:t xml:space="preserve">DE kann jeder Hersteller oder Erstvertreiber von Folien, der in den deutschen Markt liefert, werden. </w:t>
      </w:r>
    </w:p>
    <w:p w:rsidR="00E62C8D" w:rsidRDefault="00E62C8D" w:rsidP="003B762A">
      <w:pPr>
        <w:spacing w:after="0"/>
        <w:jc w:val="both"/>
        <w:rPr>
          <w:rFonts w:ascii="Arial" w:hAnsi="Arial" w:cs="Arial"/>
          <w:sz w:val="24"/>
          <w:szCs w:val="24"/>
        </w:rPr>
      </w:pPr>
    </w:p>
    <w:p w:rsidR="00E62C8D" w:rsidRDefault="009F1569" w:rsidP="009F1569">
      <w:pPr>
        <w:suppressAutoHyphens/>
        <w:spacing w:after="120"/>
        <w:ind w:right="-142"/>
        <w:rPr>
          <w:rFonts w:ascii="Arial" w:hAnsi="Arial" w:cs="Arial"/>
          <w:sz w:val="24"/>
          <w:szCs w:val="24"/>
        </w:rPr>
      </w:pPr>
      <w:r>
        <w:rPr>
          <w:noProof/>
          <w:lang w:val="en-US"/>
        </w:rP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2244725</wp:posOffset>
                </wp:positionV>
                <wp:extent cx="2865120" cy="352425"/>
                <wp:effectExtent l="0" t="0" r="0" b="952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120" cy="352425"/>
                        </a:xfrm>
                        <a:prstGeom prst="rect">
                          <a:avLst/>
                        </a:prstGeom>
                        <a:solidFill>
                          <a:prstClr val="white"/>
                        </a:solidFill>
                        <a:ln>
                          <a:noFill/>
                        </a:ln>
                        <a:effectLst/>
                      </wps:spPr>
                      <wps:txbx>
                        <w:txbxContent>
                          <w:p w:rsidR="00E62C8D" w:rsidRPr="00BE44FB" w:rsidRDefault="00E62C8D" w:rsidP="00BE44FB">
                            <w:pPr>
                              <w:pStyle w:val="Beschriftung"/>
                              <w:jc w:val="both"/>
                              <w:rPr>
                                <w:i w:val="0"/>
                                <w:noProof/>
                                <w:color w:val="auto"/>
                              </w:rPr>
                            </w:pPr>
                            <w:r w:rsidRPr="00BE44FB">
                              <w:rPr>
                                <w:i w:val="0"/>
                                <w:color w:val="auto"/>
                              </w:rPr>
                              <w:t xml:space="preserve">Besenrein, ohne Fremdstoffe, Netze oder Garne – das sind die Annahmekriterien auf den Sammelstellen. </w:t>
                            </w:r>
                            <w:r>
                              <w:rPr>
                                <w:i w:val="0"/>
                                <w:color w:val="auto"/>
                              </w:rPr>
                              <w:t xml:space="preserve">            </w:t>
                            </w:r>
                            <w:r w:rsidRPr="00BE44FB">
                              <w:rPr>
                                <w:i w:val="0"/>
                                <w:color w:val="auto"/>
                              </w:rPr>
                              <w:t>Foto: RIGK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feld 10" o:spid="_x0000_s1027" type="#_x0000_t202" style="position:absolute;margin-left:174.4pt;margin-top:176.75pt;width:225.6pt;height:27.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" stroked="f">
                <v:path arrowok="t"/>
                <v:textbox inset="0,0,0,0">
                  <w:txbxContent>
                    <w:p w:rsidR="00E62C8D" w:rsidRPr="00BE44FB" w:rsidRDefault="00E62C8D" w:rsidP="00BE44FB">
                      <w:pPr>
                        <w:pStyle w:val="Beschriftung"/>
                        <w:jc w:val="both"/>
                        <w:rPr>
                          <w:i w:val="0"/>
                          <w:noProof/>
                          <w:color w:val="auto"/>
                        </w:rPr>
                      </w:pPr>
                      <w:r w:rsidRPr="00BE44FB">
                        <w:rPr>
                          <w:i w:val="0"/>
                          <w:color w:val="auto"/>
                        </w:rPr>
                        <w:t xml:space="preserve">Besenrein, ohne Fremdstoffe, Netze oder Garne – das sind die Annahmekriterien auf den Sammelstellen. </w:t>
                      </w:r>
                      <w:r>
                        <w:rPr>
                          <w:i w:val="0"/>
                          <w:color w:val="auto"/>
                        </w:rPr>
                        <w:t xml:space="preserve">            </w:t>
                      </w:r>
                      <w:r w:rsidRPr="00BE44FB">
                        <w:rPr>
                          <w:i w:val="0"/>
                          <w:color w:val="auto"/>
                        </w:rPr>
                        <w:t>Foto: RIGK</w:t>
                      </w:r>
                    </w:p>
                  </w:txbxContent>
                </v:textbox>
                <w10:wrap type="square" anchorx="margin"/>
              </v:shape>
            </w:pict>
          </mc:Fallback>
        </mc:AlternateContent>
      </w:r>
      <w:r>
        <w:rPr>
          <w:noProof/>
          <w:lang w:val="en-US"/>
        </w:rPr>
        <w:drawing>
          <wp:anchor distT="0" distB="0" distL="114300" distR="114300" simplePos="0" relativeHeight="251656192" behindDoc="0" locked="0" layoutInCell="1" allowOverlap="1">
            <wp:simplePos x="0" y="0"/>
            <wp:positionH relativeFrom="margin">
              <wp:align>right</wp:align>
            </wp:positionH>
            <wp:positionV relativeFrom="margin">
              <wp:posOffset>2304415</wp:posOffset>
            </wp:positionV>
            <wp:extent cx="2865120" cy="2181225"/>
            <wp:effectExtent l="0" t="0" r="0" b="9525"/>
            <wp:wrapSquare wrapText="bothSides"/>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2181225"/>
                    </a:xfrm>
                    <a:prstGeom prst="rect">
                      <a:avLst/>
                    </a:prstGeom>
                    <a:noFill/>
                  </pic:spPr>
                </pic:pic>
              </a:graphicData>
            </a:graphic>
            <wp14:sizeRelH relativeFrom="page">
              <wp14:pctWidth>0</wp14:pctWidth>
            </wp14:sizeRelH>
            <wp14:sizeRelV relativeFrom="page">
              <wp14:pctHeight>0</wp14:pctHeight>
            </wp14:sizeRelV>
          </wp:anchor>
        </w:drawing>
      </w:r>
      <w:r w:rsidR="00E62C8D">
        <w:rPr>
          <w:rFonts w:ascii="Arial" w:hAnsi="Arial" w:cs="Arial"/>
          <w:sz w:val="24"/>
          <w:szCs w:val="24"/>
        </w:rPr>
        <w:t xml:space="preserve">Zu den bereits teilnehmenden </w:t>
      </w:r>
      <w:r w:rsidR="00E62C8D" w:rsidRPr="009F1569">
        <w:rPr>
          <w:rFonts w:ascii="Arial" w:hAnsi="Arial" w:cs="Arial"/>
          <w:sz w:val="24"/>
          <w:szCs w:val="24"/>
        </w:rPr>
        <w:t xml:space="preserve">Herstellern </w:t>
      </w:r>
      <w:r w:rsidR="002B2401" w:rsidRPr="009F1569">
        <w:rPr>
          <w:rFonts w:ascii="Arial" w:hAnsi="Arial" w:cs="Arial"/>
          <w:sz w:val="24"/>
          <w:szCs w:val="24"/>
        </w:rPr>
        <w:t>Manuli Stretch Deutschland GmbH, POLIFILM EXTRUSION GmbH, RKW Agri GmbH &amp; Co KG und die TRIOPLAST Folienvertriebs GmbH</w:t>
      </w:r>
      <w:r>
        <w:rPr>
          <w:rFonts w:ascii="Arial" w:hAnsi="Arial" w:cs="Arial"/>
          <w:sz w:val="24"/>
          <w:szCs w:val="24"/>
        </w:rPr>
        <w:t xml:space="preserve"> </w:t>
      </w:r>
      <w:r w:rsidR="00E62C8D">
        <w:rPr>
          <w:rFonts w:ascii="Arial" w:hAnsi="Arial" w:cs="Arial"/>
          <w:sz w:val="24"/>
          <w:szCs w:val="24"/>
        </w:rPr>
        <w:t xml:space="preserve">werden sich zukünftig weitere Hersteller darunter </w:t>
      </w:r>
      <w:r w:rsidR="00E62C8D" w:rsidRPr="00CC498B">
        <w:rPr>
          <w:rFonts w:ascii="Arial" w:hAnsi="Arial" w:cs="Arial"/>
          <w:sz w:val="24"/>
          <w:szCs w:val="24"/>
        </w:rPr>
        <w:t>Barbier &amp; Cie</w:t>
      </w:r>
      <w:r w:rsidR="00E62C8D">
        <w:rPr>
          <w:rFonts w:ascii="Arial" w:hAnsi="Arial" w:cs="Arial"/>
          <w:sz w:val="24"/>
          <w:szCs w:val="24"/>
        </w:rPr>
        <w:t xml:space="preserve">, Frankreich, </w:t>
      </w:r>
      <w:r w:rsidR="00E62C8D" w:rsidRPr="00CC498B">
        <w:rPr>
          <w:rFonts w:ascii="Arial" w:hAnsi="Arial" w:cs="Arial"/>
          <w:sz w:val="24"/>
          <w:szCs w:val="24"/>
        </w:rPr>
        <w:t>Duo-Plast AG</w:t>
      </w:r>
      <w:r w:rsidR="00E62C8D">
        <w:rPr>
          <w:rFonts w:ascii="Arial" w:hAnsi="Arial" w:cs="Arial"/>
          <w:sz w:val="24"/>
          <w:szCs w:val="24"/>
        </w:rPr>
        <w:t xml:space="preserve">, Deutschland und </w:t>
      </w:r>
      <w:r w:rsidR="00E62C8D" w:rsidRPr="00CC498B">
        <w:rPr>
          <w:rFonts w:ascii="Arial" w:hAnsi="Arial" w:cs="Arial"/>
          <w:sz w:val="24"/>
          <w:szCs w:val="24"/>
        </w:rPr>
        <w:t>RPC BPI GROUP</w:t>
      </w:r>
      <w:r w:rsidR="00E62C8D">
        <w:rPr>
          <w:rFonts w:ascii="Arial" w:hAnsi="Arial" w:cs="Arial"/>
          <w:sz w:val="24"/>
          <w:szCs w:val="24"/>
        </w:rPr>
        <w:t>, Belgien für die ab 2017 optimierte E</w:t>
      </w:r>
      <w:r w:rsidR="00E62C8D" w:rsidRPr="008B2492">
        <w:rPr>
          <w:rFonts w:ascii="Arial" w:hAnsi="Arial" w:cs="Arial"/>
          <w:b/>
          <w:sz w:val="24"/>
          <w:szCs w:val="24"/>
        </w:rPr>
        <w:t>R</w:t>
      </w:r>
      <w:r w:rsidR="00E62C8D">
        <w:rPr>
          <w:rFonts w:ascii="Arial" w:hAnsi="Arial" w:cs="Arial"/>
          <w:sz w:val="24"/>
          <w:szCs w:val="24"/>
        </w:rPr>
        <w:t xml:space="preserve">DE Initiative engagieren. Das neue Konzept verspricht eine weitere Steigerung des Serviceniveaus sowie einen signifikanten Anstieg der Sammelmenge. Darüber hinaus werden </w:t>
      </w:r>
      <w:r w:rsidR="00840CA5">
        <w:rPr>
          <w:rFonts w:ascii="Arial" w:hAnsi="Arial" w:cs="Arial"/>
          <w:sz w:val="24"/>
          <w:szCs w:val="24"/>
        </w:rPr>
        <w:t>im Jahr 2017</w:t>
      </w:r>
      <w:r w:rsidR="00840CA5">
        <w:rPr>
          <w:rFonts w:ascii="Arial" w:hAnsi="Arial" w:cs="Arial"/>
          <w:sz w:val="24"/>
          <w:szCs w:val="24"/>
        </w:rPr>
        <w:t xml:space="preserve"> </w:t>
      </w:r>
      <w:bookmarkStart w:id="0" w:name="_GoBack"/>
      <w:bookmarkEnd w:id="0"/>
      <w:r w:rsidR="00E62C8D">
        <w:rPr>
          <w:rFonts w:ascii="Arial" w:hAnsi="Arial" w:cs="Arial"/>
          <w:sz w:val="24"/>
          <w:szCs w:val="24"/>
        </w:rPr>
        <w:t xml:space="preserve">zusätzlich die Folienarten Gewächshaus- und Tunnelfolie mit ins Portfolio aufgenommen und einer Verwertung zugeführt. Es ist geplant, Netze, Garne, Mulchfolie sowie Spargelfolie zukünftig in das System mitaufzunehmen. </w:t>
      </w:r>
    </w:p>
    <w:p w:rsidR="00E62C8D" w:rsidRDefault="00E62C8D" w:rsidP="00045883">
      <w:pPr>
        <w:suppressAutoHyphens/>
        <w:spacing w:after="120" w:line="360" w:lineRule="exact"/>
        <w:ind w:right="-284"/>
        <w:rPr>
          <w:rFonts w:ascii="Arial" w:hAnsi="Arial" w:cs="Arial"/>
          <w:b/>
          <w:color w:val="000000"/>
        </w:rPr>
      </w:pPr>
    </w:p>
    <w:p w:rsidR="00E62C8D" w:rsidRPr="00C8407E" w:rsidRDefault="00E62C8D" w:rsidP="00045883">
      <w:pPr>
        <w:suppressAutoHyphens/>
        <w:spacing w:after="120" w:line="360" w:lineRule="exact"/>
        <w:ind w:right="-284"/>
        <w:rPr>
          <w:rFonts w:ascii="Arial" w:hAnsi="Arial" w:cs="Arial"/>
          <w:b/>
          <w:color w:val="000000"/>
        </w:rPr>
      </w:pPr>
      <w:r>
        <w:rPr>
          <w:rFonts w:ascii="Arial" w:hAnsi="Arial" w:cs="Arial"/>
          <w:b/>
          <w:color w:val="000000"/>
        </w:rPr>
        <w:t xml:space="preserve">Über </w:t>
      </w:r>
      <w:r w:rsidRPr="00961639">
        <w:rPr>
          <w:rFonts w:ascii="Arial" w:hAnsi="Arial" w:cs="Arial"/>
          <w:color w:val="000000"/>
        </w:rPr>
        <w:t>E</w:t>
      </w:r>
      <w:r>
        <w:rPr>
          <w:rFonts w:ascii="Arial" w:hAnsi="Arial" w:cs="Arial"/>
          <w:b/>
          <w:color w:val="000000"/>
        </w:rPr>
        <w:t>R</w:t>
      </w:r>
      <w:r w:rsidRPr="00961639">
        <w:rPr>
          <w:rFonts w:ascii="Arial" w:hAnsi="Arial" w:cs="Arial"/>
          <w:color w:val="000000"/>
        </w:rPr>
        <w:t>DE</w:t>
      </w:r>
    </w:p>
    <w:p w:rsidR="00E62C8D" w:rsidRPr="001204E3" w:rsidRDefault="00E62C8D" w:rsidP="00045883">
      <w:pPr>
        <w:suppressAutoHyphens/>
        <w:spacing w:after="120"/>
        <w:ind w:right="-142"/>
        <w:rPr>
          <w:rFonts w:ascii="Arial" w:hAnsi="Arial" w:cs="Arial"/>
          <w:sz w:val="20"/>
          <w:szCs w:val="20"/>
        </w:rPr>
      </w:pPr>
      <w:r w:rsidRPr="001204E3">
        <w:rPr>
          <w:rFonts w:ascii="Arial" w:hAnsi="Arial" w:cs="Arial"/>
          <w:sz w:val="20"/>
          <w:szCs w:val="20"/>
        </w:rPr>
        <w:t>Unter dem Dach der IK Industrievereinigung Kunststoffverpackungen e.V. und in Kooperation mit RIGK als Systembetreiber organisiert E</w:t>
      </w:r>
      <w:r w:rsidRPr="001204E3">
        <w:rPr>
          <w:rFonts w:ascii="Arial" w:hAnsi="Arial" w:cs="Arial"/>
          <w:b/>
          <w:sz w:val="20"/>
          <w:szCs w:val="20"/>
        </w:rPr>
        <w:t>R</w:t>
      </w:r>
      <w:r w:rsidRPr="001204E3">
        <w:rPr>
          <w:rFonts w:ascii="Arial" w:hAnsi="Arial" w:cs="Arial"/>
          <w:sz w:val="20"/>
          <w:szCs w:val="20"/>
        </w:rPr>
        <w:t xml:space="preserve">DE über Sammelpartner deutschlandweit die getrennte Rücknahme und ökoeffiziente, stoffliche Verwertung gebrauchter Landwirtschaftsfolien aus PE-LD (Fraktion 1) und PE-LLD (Fraktion 2). Lohnunternehmer und Landwirte sammeln die Erntekunststoffe und geben sie – besenrein und von grobem Schmutz befreit – gebündelt an einer Sammelstelle ab. Der Annahmepreis wird direkt von der Sammelstelle festgelegt. Recyclingunternehmen verarbeiten das Sammelgut dann </w:t>
      </w:r>
      <w:r w:rsidRPr="001204E3">
        <w:rPr>
          <w:rFonts w:ascii="Arial" w:hAnsi="Arial" w:cs="Arial"/>
          <w:sz w:val="20"/>
          <w:szCs w:val="20"/>
        </w:rPr>
        <w:lastRenderedPageBreak/>
        <w:t>zu neuen Kunststoff-Rohstoffen. Mitglieder von E</w:t>
      </w:r>
      <w:r w:rsidRPr="001204E3">
        <w:rPr>
          <w:rFonts w:ascii="Arial" w:hAnsi="Arial" w:cs="Arial"/>
          <w:b/>
          <w:sz w:val="20"/>
          <w:szCs w:val="20"/>
        </w:rPr>
        <w:t>R</w:t>
      </w:r>
      <w:r w:rsidRPr="001204E3">
        <w:rPr>
          <w:rFonts w:ascii="Arial" w:hAnsi="Arial" w:cs="Arial"/>
          <w:sz w:val="20"/>
          <w:szCs w:val="20"/>
        </w:rPr>
        <w:t>DE sind Barbier &amp; Cie, Duo-Plast AG, Manuli Stretch Deutschland GmbH, POLIFILM EXTRUSION GmbH, RKW Agri GmbH &amp; Co KG, RPC BPI GROUP und die TRIOPLAST Folienvertriebs GmbH.</w:t>
      </w:r>
    </w:p>
    <w:p w:rsidR="00E62C8D" w:rsidRDefault="00E62C8D" w:rsidP="00045883">
      <w:pPr>
        <w:suppressAutoHyphens/>
        <w:spacing w:after="120"/>
        <w:jc w:val="both"/>
        <w:rPr>
          <w:rFonts w:ascii="Arial" w:hAnsi="Arial" w:cs="Arial"/>
          <w:b/>
          <w:sz w:val="20"/>
          <w:szCs w:val="20"/>
        </w:rPr>
      </w:pPr>
    </w:p>
    <w:p w:rsidR="00E62C8D" w:rsidRPr="00045883" w:rsidRDefault="00E62C8D" w:rsidP="00045883">
      <w:pPr>
        <w:suppressAutoHyphens/>
        <w:spacing w:after="120"/>
        <w:jc w:val="both"/>
        <w:rPr>
          <w:rFonts w:ascii="Arial" w:hAnsi="Arial" w:cs="Arial"/>
          <w:b/>
          <w:sz w:val="20"/>
          <w:szCs w:val="20"/>
        </w:rPr>
      </w:pPr>
      <w:r>
        <w:rPr>
          <w:rFonts w:ascii="Arial" w:hAnsi="Arial" w:cs="Arial"/>
          <w:b/>
          <w:sz w:val="20"/>
          <w:szCs w:val="20"/>
        </w:rPr>
        <w:t>Über</w:t>
      </w:r>
      <w:r w:rsidRPr="00045883">
        <w:rPr>
          <w:rFonts w:ascii="Arial" w:hAnsi="Arial" w:cs="Arial"/>
          <w:b/>
          <w:sz w:val="20"/>
          <w:szCs w:val="20"/>
        </w:rPr>
        <w:t xml:space="preserve"> RIGK GmbH</w:t>
      </w:r>
    </w:p>
    <w:p w:rsidR="00E62C8D" w:rsidRPr="00782BCD" w:rsidRDefault="00E62C8D" w:rsidP="00045883">
      <w:pPr>
        <w:suppressAutoHyphens/>
        <w:spacing w:after="120"/>
        <w:jc w:val="both"/>
        <w:rPr>
          <w:rFonts w:ascii="Symbol" w:hAnsi="Symbol" w:cs="Arial"/>
          <w:sz w:val="20"/>
          <w:szCs w:val="20"/>
        </w:rPr>
      </w:pPr>
      <w:r w:rsidRPr="00C57B68">
        <w:rPr>
          <w:rFonts w:ascii="Arial" w:hAnsi="Arial" w:cs="Arial"/>
          <w:sz w:val="20"/>
          <w:szCs w:val="20"/>
        </w:rPr>
        <w:t xml:space="preserve">Die 1992 gegründete </w:t>
      </w:r>
      <w:r w:rsidRPr="00C57B68">
        <w:rPr>
          <w:rFonts w:ascii="Arial" w:hAnsi="Arial" w:cs="Arial"/>
          <w:b/>
          <w:sz w:val="20"/>
          <w:szCs w:val="20"/>
        </w:rPr>
        <w:t xml:space="preserve">RIGK </w:t>
      </w:r>
      <w:r w:rsidRPr="00C57B68">
        <w:rPr>
          <w:rFonts w:ascii="Arial" w:hAnsi="Arial" w:cs="Arial"/>
          <w:sz w:val="20"/>
          <w:szCs w:val="20"/>
        </w:rPr>
        <w:t>GmbH (</w:t>
      </w:r>
      <w:hyperlink r:id="rId14" w:history="1">
        <w:r w:rsidRPr="00C57B68">
          <w:rPr>
            <w:rFonts w:ascii="Arial" w:hAnsi="Arial" w:cs="Arial"/>
            <w:sz w:val="20"/>
            <w:szCs w:val="20"/>
          </w:rPr>
          <w:t>www.rigk.de</w:t>
        </w:r>
      </w:hyperlink>
      <w:r w:rsidRPr="00C57B68">
        <w:rPr>
          <w:rFonts w:ascii="Arial" w:hAnsi="Arial" w:cs="Arial"/>
          <w:sz w:val="20"/>
          <w:szCs w:val="20"/>
        </w:rPr>
        <w:t xml:space="preserve">) organisiert als zertifiziertes Fachunternehmen für Zeichennutzer (Abfüller, Vertreiber, Händler und Importeure) die Rücknahme gebrauchter, restentleerter Verpackungen und Kunststoffe von deren deutschen Kunden und führt sie einer sicheren und nachhaltigen Verwertung zu. Darüber hinaus berät das Unternehmen bei der Erarbeitung individueller Rücknahme- und Recyclinglösungen. International ist RIGK </w:t>
      </w:r>
      <w:r>
        <w:rPr>
          <w:rFonts w:ascii="Arial" w:hAnsi="Arial" w:cs="Arial"/>
          <w:sz w:val="20"/>
          <w:szCs w:val="20"/>
        </w:rPr>
        <w:t xml:space="preserve">mit Tochtergesellschaften </w:t>
      </w:r>
      <w:r w:rsidRPr="00C57B68">
        <w:rPr>
          <w:rFonts w:ascii="Arial" w:hAnsi="Arial" w:cs="Arial"/>
          <w:sz w:val="20"/>
          <w:szCs w:val="20"/>
        </w:rPr>
        <w:t>in Rumänien und Chile vertreten. Gesellschafter der RIGK GmbH sind namhafte Hersteller von Kunststoffen und Packmitteln.</w:t>
      </w:r>
      <w:r>
        <w:rPr>
          <w:rFonts w:ascii="Arial" w:hAnsi="Arial" w:cs="Arial"/>
          <w:sz w:val="20"/>
          <w:szCs w:val="20"/>
        </w:rPr>
        <w:t xml:space="preserve"> </w:t>
      </w:r>
      <w:r w:rsidRPr="00036BB2">
        <w:rPr>
          <w:rFonts w:ascii="Arial" w:hAnsi="Arial" w:cs="Arial"/>
          <w:sz w:val="20"/>
          <w:szCs w:val="20"/>
        </w:rPr>
        <w:t>Die</w:t>
      </w:r>
      <w:r>
        <w:rPr>
          <w:rFonts w:ascii="Arial" w:hAnsi="Arial" w:cs="Arial"/>
          <w:b/>
          <w:sz w:val="20"/>
          <w:szCs w:val="20"/>
        </w:rPr>
        <w:t xml:space="preserve"> </w:t>
      </w:r>
      <w:r w:rsidRPr="00C57B68">
        <w:rPr>
          <w:rFonts w:ascii="Arial" w:hAnsi="Arial" w:cs="Arial"/>
          <w:sz w:val="20"/>
          <w:szCs w:val="20"/>
        </w:rPr>
        <w:t>RIGK GmbH ist seit 2006 Mitglied der EPRO, wo sie den Arbeitskreis für das Recycling von Kunststoffabfällen aus der Landwirtschaft gegründet hat.</w:t>
      </w:r>
      <w:r>
        <w:rPr>
          <w:rFonts w:ascii="Arial" w:hAnsi="Arial" w:cs="Arial"/>
          <w:sz w:val="20"/>
          <w:szCs w:val="20"/>
        </w:rPr>
        <w:t xml:space="preserve"> Gemeinsam mit der EPRO veranstaltet RIGK das Internationale Recyclingforum Wiesbaden, das im April 2017 zum zweiten Mal stattfand.</w:t>
      </w:r>
    </w:p>
    <w:p w:rsidR="00E62C8D" w:rsidRPr="00C57B68" w:rsidRDefault="00E62C8D" w:rsidP="00036BB2">
      <w:pPr>
        <w:tabs>
          <w:tab w:val="left" w:pos="7020"/>
          <w:tab w:val="right" w:pos="9000"/>
        </w:tabs>
        <w:suppressAutoHyphens/>
        <w:jc w:val="right"/>
        <w:rPr>
          <w:rFonts w:ascii="Arial" w:hAnsi="Arial" w:cs="Arial"/>
          <w:color w:val="000000"/>
          <w:sz w:val="18"/>
          <w:szCs w:val="18"/>
          <w:lang w:val="pt-BR"/>
        </w:rPr>
      </w:pPr>
    </w:p>
    <w:tbl>
      <w:tblPr>
        <w:tblW w:w="0" w:type="auto"/>
        <w:tblLook w:val="00A0" w:firstRow="1" w:lastRow="0" w:firstColumn="1" w:lastColumn="0" w:noHBand="0" w:noVBand="0"/>
      </w:tblPr>
      <w:tblGrid>
        <w:gridCol w:w="4677"/>
        <w:gridCol w:w="4362"/>
      </w:tblGrid>
      <w:tr w:rsidR="00E62C8D" w:rsidRPr="00FF3BDB" w:rsidTr="00FF0015">
        <w:tc>
          <w:tcPr>
            <w:tcW w:w="4677" w:type="dxa"/>
          </w:tcPr>
          <w:p w:rsidR="00E62C8D" w:rsidRPr="00FF3BDB" w:rsidRDefault="00E62C8D" w:rsidP="00036BB2">
            <w:pPr>
              <w:tabs>
                <w:tab w:val="left" w:pos="7020"/>
                <w:tab w:val="right" w:pos="9000"/>
              </w:tabs>
              <w:suppressAutoHyphens/>
              <w:spacing w:after="0"/>
              <w:rPr>
                <w:rFonts w:ascii="Arial" w:hAnsi="Arial" w:cs="Arial"/>
                <w:color w:val="000000"/>
                <w:u w:val="single"/>
                <w:lang w:val="pt-BR"/>
              </w:rPr>
            </w:pPr>
            <w:r w:rsidRPr="00FF3BDB">
              <w:rPr>
                <w:rFonts w:ascii="Arial" w:hAnsi="Arial" w:cs="Arial"/>
                <w:color w:val="000000"/>
                <w:u w:val="single"/>
                <w:lang w:val="pt-BR"/>
              </w:rPr>
              <w:t>Weitere Informationen:</w:t>
            </w:r>
          </w:p>
          <w:p w:rsidR="00E62C8D" w:rsidRPr="00FF3BDB" w:rsidRDefault="00E62C8D" w:rsidP="00036BB2">
            <w:pPr>
              <w:tabs>
                <w:tab w:val="left" w:pos="7020"/>
                <w:tab w:val="right" w:pos="9000"/>
              </w:tabs>
              <w:suppressAutoHyphens/>
              <w:spacing w:after="0"/>
              <w:rPr>
                <w:rFonts w:ascii="Arial" w:hAnsi="Arial" w:cs="Arial"/>
                <w:color w:val="000000"/>
                <w:lang w:val="pt-BR"/>
              </w:rPr>
            </w:pPr>
            <w:r w:rsidRPr="00FF3BDB">
              <w:rPr>
                <w:rFonts w:ascii="Arial" w:hAnsi="Arial" w:cs="Arial"/>
                <w:color w:val="000000"/>
                <w:lang w:val="pt-BR"/>
              </w:rPr>
              <w:t>RIGK GmbH</w:t>
            </w:r>
          </w:p>
          <w:p w:rsidR="00E62C8D" w:rsidRPr="00FF3BDB" w:rsidRDefault="00E62C8D" w:rsidP="00036BB2">
            <w:pPr>
              <w:tabs>
                <w:tab w:val="left" w:pos="7020"/>
                <w:tab w:val="right" w:pos="9000"/>
              </w:tabs>
              <w:suppressAutoHyphens/>
              <w:spacing w:after="0"/>
              <w:rPr>
                <w:rFonts w:ascii="Arial" w:hAnsi="Arial" w:cs="Arial"/>
                <w:color w:val="000000"/>
                <w:lang w:val="pt-BR"/>
              </w:rPr>
            </w:pPr>
            <w:r w:rsidRPr="00FF3BDB">
              <w:rPr>
                <w:rFonts w:ascii="Arial" w:hAnsi="Arial" w:cs="Arial"/>
                <w:color w:val="000000"/>
                <w:lang w:val="pt-BR"/>
              </w:rPr>
              <w:t>Claudia Hoese</w:t>
            </w:r>
          </w:p>
          <w:p w:rsidR="00E62C8D" w:rsidRPr="00FF3BDB" w:rsidRDefault="00E62C8D" w:rsidP="00036BB2">
            <w:pPr>
              <w:tabs>
                <w:tab w:val="left" w:pos="7020"/>
                <w:tab w:val="right" w:pos="9000"/>
              </w:tabs>
              <w:suppressAutoHyphens/>
              <w:spacing w:after="0"/>
              <w:rPr>
                <w:rFonts w:ascii="Arial" w:hAnsi="Arial" w:cs="Arial"/>
                <w:color w:val="000000"/>
                <w:lang w:val="pt-BR"/>
              </w:rPr>
            </w:pPr>
            <w:r w:rsidRPr="00FF3BDB">
              <w:rPr>
                <w:rFonts w:ascii="Arial" w:hAnsi="Arial" w:cs="Arial"/>
                <w:color w:val="000000"/>
                <w:lang w:val="pt-BR"/>
              </w:rPr>
              <w:t>Marketing und Kundenbetreuung</w:t>
            </w:r>
          </w:p>
          <w:p w:rsidR="00E62C8D" w:rsidRPr="00FF3BDB" w:rsidRDefault="00E62C8D" w:rsidP="00036BB2">
            <w:pPr>
              <w:tabs>
                <w:tab w:val="left" w:pos="7020"/>
                <w:tab w:val="right" w:pos="9000"/>
              </w:tabs>
              <w:suppressAutoHyphens/>
              <w:spacing w:after="0"/>
              <w:rPr>
                <w:rFonts w:ascii="Arial" w:hAnsi="Arial" w:cs="Arial"/>
                <w:color w:val="000000"/>
                <w:lang w:val="pt-BR"/>
              </w:rPr>
            </w:pPr>
            <w:r w:rsidRPr="00FF3BDB">
              <w:rPr>
                <w:rFonts w:ascii="Arial" w:hAnsi="Arial" w:cs="Arial"/>
                <w:color w:val="000000"/>
                <w:lang w:val="pt-BR"/>
              </w:rPr>
              <w:t>Friedrichstr. 6, D-65185 Wiesbaden</w:t>
            </w:r>
          </w:p>
          <w:p w:rsidR="00E62C8D" w:rsidRPr="00FF3BDB" w:rsidRDefault="00E62C8D" w:rsidP="00036BB2">
            <w:pPr>
              <w:tabs>
                <w:tab w:val="left" w:pos="7020"/>
                <w:tab w:val="right" w:pos="9000"/>
              </w:tabs>
              <w:suppressAutoHyphens/>
              <w:spacing w:after="0"/>
              <w:rPr>
                <w:rFonts w:ascii="Arial" w:hAnsi="Arial" w:cs="Arial"/>
                <w:color w:val="000000"/>
                <w:lang w:val="pt-BR"/>
              </w:rPr>
            </w:pPr>
            <w:r w:rsidRPr="00FF3BDB">
              <w:rPr>
                <w:rFonts w:ascii="Arial" w:hAnsi="Arial" w:cs="Arial"/>
                <w:color w:val="000000"/>
                <w:lang w:val="pt-BR"/>
              </w:rPr>
              <w:t>Tel.: +49 (0) 6 11/ 30 86 00-12, Fax: -30</w:t>
            </w:r>
          </w:p>
          <w:p w:rsidR="00E62C8D" w:rsidRPr="00FF3BDB" w:rsidRDefault="00E62C8D" w:rsidP="00036BB2">
            <w:pPr>
              <w:tabs>
                <w:tab w:val="left" w:pos="7020"/>
                <w:tab w:val="right" w:pos="9000"/>
              </w:tabs>
              <w:suppressAutoHyphens/>
              <w:spacing w:after="0"/>
              <w:rPr>
                <w:rFonts w:ascii="Arial" w:hAnsi="Arial" w:cs="Arial"/>
                <w:color w:val="000000"/>
                <w:u w:val="single"/>
                <w:lang w:val="pt-BR"/>
              </w:rPr>
            </w:pPr>
            <w:r w:rsidRPr="00FF3BDB">
              <w:rPr>
                <w:rFonts w:ascii="Arial" w:hAnsi="Arial" w:cs="Arial"/>
                <w:color w:val="000000"/>
                <w:lang w:val="pt-BR"/>
              </w:rPr>
              <w:t>hoese@rigk.de; www.rigk.de</w:t>
            </w:r>
          </w:p>
        </w:tc>
        <w:tc>
          <w:tcPr>
            <w:tcW w:w="4362" w:type="dxa"/>
          </w:tcPr>
          <w:p w:rsidR="00E62C8D" w:rsidRPr="00FF3BDB" w:rsidRDefault="00E62C8D" w:rsidP="00E44634">
            <w:pPr>
              <w:tabs>
                <w:tab w:val="left" w:pos="7020"/>
                <w:tab w:val="right" w:pos="9000"/>
              </w:tabs>
              <w:suppressAutoHyphens/>
              <w:spacing w:after="0"/>
              <w:rPr>
                <w:rFonts w:ascii="Arial" w:hAnsi="Arial" w:cs="Arial"/>
                <w:color w:val="000000"/>
                <w:u w:val="single"/>
                <w:lang w:val="pt-BR"/>
              </w:rPr>
            </w:pPr>
            <w:r w:rsidRPr="00FF3BDB">
              <w:rPr>
                <w:rFonts w:ascii="Arial" w:hAnsi="Arial" w:cs="Arial"/>
                <w:color w:val="000000"/>
                <w:u w:val="single"/>
                <w:lang w:val="pt-BR"/>
              </w:rPr>
              <w:t>Redaktioneller Kontakt</w:t>
            </w:r>
          </w:p>
          <w:p w:rsidR="00E62C8D" w:rsidRPr="00FF3BDB" w:rsidRDefault="00E62C8D" w:rsidP="00E44634">
            <w:pPr>
              <w:tabs>
                <w:tab w:val="left" w:pos="7020"/>
                <w:tab w:val="right" w:pos="9000"/>
              </w:tabs>
              <w:suppressAutoHyphens/>
              <w:spacing w:after="0"/>
              <w:rPr>
                <w:rFonts w:ascii="Arial" w:hAnsi="Arial" w:cs="Arial"/>
              </w:rPr>
            </w:pPr>
            <w:r w:rsidRPr="00FF3BDB">
              <w:rPr>
                <w:rFonts w:ascii="Arial" w:hAnsi="Arial" w:cs="Arial"/>
              </w:rPr>
              <w:t>BESTFALL GmbH</w:t>
            </w:r>
            <w:r w:rsidRPr="00FF3BDB">
              <w:rPr>
                <w:rFonts w:ascii="Arial" w:hAnsi="Arial" w:cs="Arial"/>
              </w:rPr>
              <w:br/>
              <w:t>Agentur für Public Relations</w:t>
            </w:r>
            <w:r w:rsidRPr="00FF3BDB">
              <w:rPr>
                <w:rFonts w:ascii="Arial" w:hAnsi="Arial" w:cs="Arial"/>
              </w:rPr>
              <w:br/>
              <w:t>An der Fahrt 13</w:t>
            </w:r>
            <w:r w:rsidRPr="00FF3BDB">
              <w:rPr>
                <w:rFonts w:ascii="Arial" w:hAnsi="Arial" w:cs="Arial"/>
              </w:rPr>
              <w:br/>
              <w:t>55124 Mainz</w:t>
            </w:r>
            <w:r w:rsidRPr="00FF3BDB">
              <w:rPr>
                <w:rFonts w:ascii="Arial" w:hAnsi="Arial" w:cs="Arial"/>
              </w:rPr>
              <w:br/>
              <w:t>Tel.: +49 (0) 6131.945 18-19 Fax: -22</w:t>
            </w:r>
          </w:p>
          <w:p w:rsidR="00E62C8D" w:rsidRPr="00FF3BDB" w:rsidRDefault="00E62C8D" w:rsidP="00E44634">
            <w:r w:rsidRPr="00FF3BDB">
              <w:rPr>
                <w:rFonts w:ascii="Arial" w:hAnsi="Arial" w:cs="Arial"/>
              </w:rPr>
              <w:t>E-Mail: mail@bestfall.de</w:t>
            </w:r>
          </w:p>
          <w:p w:rsidR="00E62C8D" w:rsidRPr="00FF3BDB" w:rsidRDefault="00E62C8D" w:rsidP="00036BB2">
            <w:pPr>
              <w:tabs>
                <w:tab w:val="left" w:pos="7020"/>
                <w:tab w:val="right" w:pos="9000"/>
              </w:tabs>
              <w:suppressAutoHyphens/>
              <w:spacing w:after="0"/>
              <w:rPr>
                <w:rFonts w:ascii="Arial" w:hAnsi="Arial" w:cs="Arial"/>
                <w:color w:val="000000"/>
                <w:u w:val="single"/>
                <w:lang w:val="pt-BR"/>
              </w:rPr>
            </w:pPr>
          </w:p>
        </w:tc>
      </w:tr>
    </w:tbl>
    <w:p w:rsidR="00E62C8D" w:rsidRPr="00036BB2" w:rsidRDefault="00E62C8D" w:rsidP="00036BB2">
      <w:pPr>
        <w:spacing w:after="0"/>
        <w:rPr>
          <w:rFonts w:ascii="Arial" w:hAnsi="Arial" w:cs="Arial"/>
          <w:lang w:val="pt-BR"/>
        </w:rPr>
      </w:pPr>
    </w:p>
    <w:sectPr w:rsidR="00E62C8D" w:rsidRPr="00036BB2" w:rsidSect="00155309">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7B7" w:rsidRDefault="005267B7" w:rsidP="004E28AB">
      <w:pPr>
        <w:spacing w:after="0" w:line="240" w:lineRule="auto"/>
      </w:pPr>
      <w:r>
        <w:separator/>
      </w:r>
    </w:p>
  </w:endnote>
  <w:endnote w:type="continuationSeparator" w:id="0">
    <w:p w:rsidR="005267B7" w:rsidRDefault="005267B7" w:rsidP="004E2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Omega">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FDIN-Bold">
    <w:panose1 w:val="00000000000000000000"/>
    <w:charset w:val="00"/>
    <w:family w:val="swiss"/>
    <w:notTrueType/>
    <w:pitch w:val="default"/>
    <w:sig w:usb0="00000003" w:usb1="00000000" w:usb2="00000000" w:usb3="00000000" w:csb0="00000001" w:csb1="00000000"/>
  </w:font>
  <w:font w:name="FFDIN-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8D" w:rsidRDefault="00E62C8D" w:rsidP="004E28AB">
    <w:pPr>
      <w:pStyle w:val="Fuzeile"/>
      <w:tabs>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Telefon +49 (0) 611/3086 00-0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Fax +49 (0) 611/3086 00-30 </w:t>
    </w:r>
    <w:r w:rsidRPr="00621924">
      <w:rPr>
        <w:rFonts w:ascii="FFDIN-Regular" w:hAnsi="FFDIN-Regular" w:cs="FFDIN-Regular"/>
        <w:color w:val="008DFF"/>
        <w:sz w:val="14"/>
        <w:szCs w:val="14"/>
        <w:lang w:bidi="he-IL"/>
      </w:rPr>
      <w:t xml:space="preserve">| </w:t>
    </w:r>
    <w:hyperlink r:id="rId1" w:history="1">
      <w:r w:rsidRPr="00200993">
        <w:rPr>
          <w:rStyle w:val="Hyperlink"/>
          <w:rFonts w:ascii="FFDIN-Regular" w:hAnsi="FFDIN-Regular" w:cs="FFDIN-Regular"/>
          <w:sz w:val="14"/>
          <w:szCs w:val="14"/>
          <w:lang w:bidi="he-IL"/>
        </w:rPr>
        <w:t>www.rigk.de</w:t>
      </w:r>
    </w:hyperlink>
  </w:p>
  <w:p w:rsidR="00E62C8D" w:rsidRDefault="00E62C8D" w:rsidP="004E28AB">
    <w:pPr>
      <w:pStyle w:val="Fuzeile"/>
      <w:tabs>
        <w:tab w:val="right" w:pos="9356"/>
      </w:tabs>
      <w:ind w:left="-567" w:right="-425"/>
      <w:jc w:val="center"/>
      <w:rPr>
        <w:rFonts w:ascii="FFDIN-Regular" w:hAnsi="FFDIN-Regular"/>
        <w:color w:val="000000"/>
        <w:sz w:val="14"/>
      </w:rPr>
    </w:pPr>
    <w:r>
      <w:rPr>
        <w:rFonts w:ascii="FFDIN-Regular" w:hAnsi="FFDIN-Regular"/>
        <w:color w:val="000000"/>
        <w:sz w:val="14"/>
      </w:rPr>
      <w:t>- Seite</w:t>
    </w:r>
    <w:r w:rsidRPr="00CF7F30">
      <w:rPr>
        <w:rFonts w:ascii="FFDIN-Regular" w:hAnsi="FFDIN-Regular"/>
        <w:color w:val="000000"/>
        <w:sz w:val="14"/>
      </w:rPr>
      <w:t xml:space="preserv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840CA5">
      <w:rPr>
        <w:rFonts w:ascii="FFDIN-Regular" w:hAnsi="FFDIN-Regular"/>
        <w:noProof/>
        <w:color w:val="000000"/>
        <w:sz w:val="14"/>
      </w:rPr>
      <w:t>4</w:t>
    </w:r>
    <w:r w:rsidRPr="00CF7F30">
      <w:rPr>
        <w:rFonts w:ascii="FFDIN-Regular" w:hAnsi="FFDIN-Regular"/>
        <w:color w:val="000000"/>
        <w:sz w:val="14"/>
      </w:rPr>
      <w:fldChar w:fldCharType="end"/>
    </w:r>
    <w:r>
      <w:rPr>
        <w:rFonts w:ascii="FFDIN-Regular" w:hAnsi="FFDIN-Regular"/>
        <w:color w:val="000000"/>
        <w:sz w:val="14"/>
      </w:rPr>
      <w:t xml:space="preserve"> –</w:t>
    </w:r>
  </w:p>
  <w:p w:rsidR="00E62C8D" w:rsidRPr="00503600" w:rsidRDefault="00E62C8D" w:rsidP="004E28AB">
    <w:pPr>
      <w:pStyle w:val="Fuzeile"/>
      <w:tabs>
        <w:tab w:val="right" w:pos="9356"/>
      </w:tabs>
      <w:ind w:left="-567" w:right="-425"/>
      <w:jc w:val="center"/>
      <w:rPr>
        <w:rFonts w:ascii="FFDIN-Regular" w:hAnsi="FFDIN-Regular"/>
        <w:color w:val="000000"/>
      </w:rPr>
    </w:pPr>
  </w:p>
  <w:p w:rsidR="00E62C8D" w:rsidRDefault="00E62C8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7B7" w:rsidRDefault="005267B7" w:rsidP="004E28AB">
      <w:pPr>
        <w:spacing w:after="0" w:line="240" w:lineRule="auto"/>
      </w:pPr>
      <w:r>
        <w:separator/>
      </w:r>
    </w:p>
  </w:footnote>
  <w:footnote w:type="continuationSeparator" w:id="0">
    <w:p w:rsidR="005267B7" w:rsidRDefault="005267B7" w:rsidP="004E28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8D" w:rsidRDefault="001302EE" w:rsidP="001D5CDE">
    <w:pPr>
      <w:pStyle w:val="Kopfzeile"/>
      <w:tabs>
        <w:tab w:val="clear" w:pos="4703"/>
        <w:tab w:val="clear" w:pos="9406"/>
        <w:tab w:val="left" w:pos="3810"/>
        <w:tab w:val="left" w:pos="5430"/>
      </w:tabs>
    </w:pPr>
    <w:r>
      <w:rPr>
        <w:noProof/>
        <w:lang w:val="en-US"/>
      </w:rPr>
      <w:drawing>
        <wp:anchor distT="0" distB="0" distL="114300" distR="114300" simplePos="0" relativeHeight="251658240" behindDoc="0" locked="0" layoutInCell="1" allowOverlap="1">
          <wp:simplePos x="0" y="0"/>
          <wp:positionH relativeFrom="margin">
            <wp:posOffset>1983105</wp:posOffset>
          </wp:positionH>
          <wp:positionV relativeFrom="margin">
            <wp:posOffset>-1967865</wp:posOffset>
          </wp:positionV>
          <wp:extent cx="1508125" cy="12573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125" cy="1257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0" locked="0" layoutInCell="1" allowOverlap="1">
          <wp:simplePos x="0" y="0"/>
          <wp:positionH relativeFrom="margin">
            <wp:posOffset>3817620</wp:posOffset>
          </wp:positionH>
          <wp:positionV relativeFrom="margin">
            <wp:posOffset>-2038350</wp:posOffset>
          </wp:positionV>
          <wp:extent cx="2105025" cy="1323975"/>
          <wp:effectExtent l="0" t="0" r="9525" b="9525"/>
          <wp:wrapSquare wrapText="bothSides"/>
          <wp:docPr id="2" name="Grafik 3"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IK Logo mit Claim 06052009 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1323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extent cx="1209675" cy="1123950"/>
          <wp:effectExtent l="0" t="0" r="9525" b="0"/>
          <wp:docPr id="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1123950"/>
                  </a:xfrm>
                  <a:prstGeom prst="rect">
                    <a:avLst/>
                  </a:prstGeom>
                  <a:noFill/>
                  <a:ln>
                    <a:noFill/>
                  </a:ln>
                </pic:spPr>
              </pic:pic>
            </a:graphicData>
          </a:graphic>
        </wp:inline>
      </w:drawing>
    </w:r>
  </w:p>
  <w:p w:rsidR="00E62C8D" w:rsidRPr="000C615B" w:rsidRDefault="00E62C8D" w:rsidP="00036BB2">
    <w:pPr>
      <w:pStyle w:val="Kopfzeile"/>
      <w:tabs>
        <w:tab w:val="clear" w:pos="4703"/>
        <w:tab w:val="clear" w:pos="9406"/>
        <w:tab w:val="left" w:pos="3810"/>
      </w:tabs>
      <w:rPr>
        <w:rFonts w:ascii="Arial" w:hAnsi="Arial" w:cs="Arial"/>
      </w:rPr>
    </w:pPr>
  </w:p>
  <w:p w:rsidR="00E62C8D" w:rsidRPr="004E28AB" w:rsidRDefault="00E62C8D" w:rsidP="004E28AB">
    <w:pPr>
      <w:suppressAutoHyphens/>
      <w:ind w:right="567"/>
      <w:rPr>
        <w:rFonts w:ascii="Arial" w:hAnsi="Arial" w:cs="Arial"/>
        <w:b/>
        <w:color w:val="0079BA"/>
        <w:sz w:val="44"/>
        <w:szCs w:val="44"/>
      </w:rPr>
    </w:pPr>
    <w:r w:rsidRPr="004E28AB">
      <w:rPr>
        <w:rFonts w:ascii="Arial" w:hAnsi="Arial" w:cs="Arial"/>
        <w:b/>
        <w:color w:val="0079BA"/>
        <w:sz w:val="44"/>
        <w:szCs w:val="44"/>
      </w:rPr>
      <w:t>PRESSEMITTEILUNG</w:t>
    </w:r>
  </w:p>
  <w:p w:rsidR="00E62C8D" w:rsidRDefault="00E62C8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136CC"/>
    <w:multiLevelType w:val="hybridMultilevel"/>
    <w:tmpl w:val="59C43B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72B"/>
    <w:rsid w:val="00024DD7"/>
    <w:rsid w:val="00036BB2"/>
    <w:rsid w:val="00044F09"/>
    <w:rsid w:val="00045883"/>
    <w:rsid w:val="00046595"/>
    <w:rsid w:val="00050C15"/>
    <w:rsid w:val="00072EAC"/>
    <w:rsid w:val="00075FD0"/>
    <w:rsid w:val="000772AA"/>
    <w:rsid w:val="0008782F"/>
    <w:rsid w:val="00087E12"/>
    <w:rsid w:val="000A309E"/>
    <w:rsid w:val="000C615B"/>
    <w:rsid w:val="000F3FDB"/>
    <w:rsid w:val="00102042"/>
    <w:rsid w:val="00103671"/>
    <w:rsid w:val="001204E3"/>
    <w:rsid w:val="00122BE7"/>
    <w:rsid w:val="001302EE"/>
    <w:rsid w:val="00136D2B"/>
    <w:rsid w:val="00155309"/>
    <w:rsid w:val="00156F9D"/>
    <w:rsid w:val="00173B9D"/>
    <w:rsid w:val="00182522"/>
    <w:rsid w:val="00186F8F"/>
    <w:rsid w:val="00193BA1"/>
    <w:rsid w:val="001D5CDE"/>
    <w:rsid w:val="001E2B9F"/>
    <w:rsid w:val="001F7ECF"/>
    <w:rsid w:val="00200993"/>
    <w:rsid w:val="00202C4C"/>
    <w:rsid w:val="002161E1"/>
    <w:rsid w:val="0022287C"/>
    <w:rsid w:val="00252C80"/>
    <w:rsid w:val="00267668"/>
    <w:rsid w:val="00280CCD"/>
    <w:rsid w:val="002838E7"/>
    <w:rsid w:val="002904C4"/>
    <w:rsid w:val="0029361E"/>
    <w:rsid w:val="002A6253"/>
    <w:rsid w:val="002B2401"/>
    <w:rsid w:val="002C1783"/>
    <w:rsid w:val="00311545"/>
    <w:rsid w:val="0032668D"/>
    <w:rsid w:val="003354AD"/>
    <w:rsid w:val="003510EB"/>
    <w:rsid w:val="00363916"/>
    <w:rsid w:val="00382423"/>
    <w:rsid w:val="003B762A"/>
    <w:rsid w:val="003D4833"/>
    <w:rsid w:val="003F5EE1"/>
    <w:rsid w:val="00401C59"/>
    <w:rsid w:val="00404F19"/>
    <w:rsid w:val="0041498A"/>
    <w:rsid w:val="004214A7"/>
    <w:rsid w:val="00424AAA"/>
    <w:rsid w:val="00431DA6"/>
    <w:rsid w:val="0045646E"/>
    <w:rsid w:val="004573AE"/>
    <w:rsid w:val="00477B9D"/>
    <w:rsid w:val="00490A73"/>
    <w:rsid w:val="004C7180"/>
    <w:rsid w:val="004E28AB"/>
    <w:rsid w:val="004E372B"/>
    <w:rsid w:val="00503600"/>
    <w:rsid w:val="00515862"/>
    <w:rsid w:val="00515F9C"/>
    <w:rsid w:val="005244E6"/>
    <w:rsid w:val="005267B7"/>
    <w:rsid w:val="0054090C"/>
    <w:rsid w:val="0054643F"/>
    <w:rsid w:val="005A546B"/>
    <w:rsid w:val="005B5408"/>
    <w:rsid w:val="005F5B1D"/>
    <w:rsid w:val="00621924"/>
    <w:rsid w:val="006227C1"/>
    <w:rsid w:val="00624208"/>
    <w:rsid w:val="0063703F"/>
    <w:rsid w:val="006525C8"/>
    <w:rsid w:val="00683F65"/>
    <w:rsid w:val="006A3ABC"/>
    <w:rsid w:val="006B029F"/>
    <w:rsid w:val="006C23B3"/>
    <w:rsid w:val="006C2B6A"/>
    <w:rsid w:val="006C5BB3"/>
    <w:rsid w:val="006D70D0"/>
    <w:rsid w:val="006E2056"/>
    <w:rsid w:val="006E6C71"/>
    <w:rsid w:val="006F7452"/>
    <w:rsid w:val="007053B4"/>
    <w:rsid w:val="00712C56"/>
    <w:rsid w:val="00732F13"/>
    <w:rsid w:val="0074617A"/>
    <w:rsid w:val="00782BCD"/>
    <w:rsid w:val="007A553A"/>
    <w:rsid w:val="007A74C7"/>
    <w:rsid w:val="007C586B"/>
    <w:rsid w:val="007F7541"/>
    <w:rsid w:val="00811D57"/>
    <w:rsid w:val="00812D51"/>
    <w:rsid w:val="00815C1E"/>
    <w:rsid w:val="00822C9E"/>
    <w:rsid w:val="00840CA5"/>
    <w:rsid w:val="008B2492"/>
    <w:rsid w:val="008B2B76"/>
    <w:rsid w:val="00900EA9"/>
    <w:rsid w:val="00917EA5"/>
    <w:rsid w:val="0093667D"/>
    <w:rsid w:val="00961639"/>
    <w:rsid w:val="00962BC1"/>
    <w:rsid w:val="00974A70"/>
    <w:rsid w:val="009C69A4"/>
    <w:rsid w:val="009D0390"/>
    <w:rsid w:val="009D71AA"/>
    <w:rsid w:val="009F1569"/>
    <w:rsid w:val="00A778E0"/>
    <w:rsid w:val="00AC4DC4"/>
    <w:rsid w:val="00AE6D10"/>
    <w:rsid w:val="00AF2B31"/>
    <w:rsid w:val="00B245F6"/>
    <w:rsid w:val="00B95607"/>
    <w:rsid w:val="00B97DD7"/>
    <w:rsid w:val="00BB137E"/>
    <w:rsid w:val="00BD2A82"/>
    <w:rsid w:val="00BE44FB"/>
    <w:rsid w:val="00BF329E"/>
    <w:rsid w:val="00BF42A6"/>
    <w:rsid w:val="00C07E5D"/>
    <w:rsid w:val="00C11D2B"/>
    <w:rsid w:val="00C3707F"/>
    <w:rsid w:val="00C517CB"/>
    <w:rsid w:val="00C53A0F"/>
    <w:rsid w:val="00C57B68"/>
    <w:rsid w:val="00C7185E"/>
    <w:rsid w:val="00C8407E"/>
    <w:rsid w:val="00C90B08"/>
    <w:rsid w:val="00CA7ADD"/>
    <w:rsid w:val="00CB0AC1"/>
    <w:rsid w:val="00CC498B"/>
    <w:rsid w:val="00CF7F30"/>
    <w:rsid w:val="00D13F22"/>
    <w:rsid w:val="00D168C0"/>
    <w:rsid w:val="00D321F9"/>
    <w:rsid w:val="00D37CDC"/>
    <w:rsid w:val="00D43AA7"/>
    <w:rsid w:val="00D56CEB"/>
    <w:rsid w:val="00D57EE4"/>
    <w:rsid w:val="00D670B7"/>
    <w:rsid w:val="00D73099"/>
    <w:rsid w:val="00D80666"/>
    <w:rsid w:val="00DB18AF"/>
    <w:rsid w:val="00DC5BC0"/>
    <w:rsid w:val="00DD0A2E"/>
    <w:rsid w:val="00DD526A"/>
    <w:rsid w:val="00DE1C8A"/>
    <w:rsid w:val="00E07208"/>
    <w:rsid w:val="00E11044"/>
    <w:rsid w:val="00E21578"/>
    <w:rsid w:val="00E44634"/>
    <w:rsid w:val="00E51B6B"/>
    <w:rsid w:val="00E51DD7"/>
    <w:rsid w:val="00E55370"/>
    <w:rsid w:val="00E62C8D"/>
    <w:rsid w:val="00EE0C00"/>
    <w:rsid w:val="00F157CF"/>
    <w:rsid w:val="00F22855"/>
    <w:rsid w:val="00F27C2F"/>
    <w:rsid w:val="00FA0C2D"/>
    <w:rsid w:val="00FA1933"/>
    <w:rsid w:val="00FB0323"/>
    <w:rsid w:val="00FB6277"/>
    <w:rsid w:val="00FB7AA7"/>
    <w:rsid w:val="00FE0F1E"/>
    <w:rsid w:val="00FF0015"/>
    <w:rsid w:val="00FF3B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5309"/>
    <w:pPr>
      <w:spacing w:after="160" w:line="259" w:lineRule="auto"/>
    </w:pPr>
    <w:rPr>
      <w:sz w:val="22"/>
      <w:szCs w:val="22"/>
      <w:lang w:val="de-DE"/>
    </w:rPr>
  </w:style>
  <w:style w:type="paragraph" w:styleId="berschrift1">
    <w:name w:val="heading 1"/>
    <w:basedOn w:val="Standard"/>
    <w:link w:val="berschrift1Zchn"/>
    <w:uiPriority w:val="99"/>
    <w:qFormat/>
    <w:rsid w:val="00490A7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90A73"/>
    <w:rPr>
      <w:rFonts w:ascii="Times New Roman" w:hAnsi="Times New Roman" w:cs="Times New Roman"/>
      <w:b/>
      <w:bCs/>
      <w:kern w:val="36"/>
      <w:sz w:val="48"/>
      <w:szCs w:val="48"/>
      <w:lang w:eastAsia="de-DE"/>
    </w:rPr>
  </w:style>
  <w:style w:type="character" w:styleId="Hyperlink">
    <w:name w:val="Hyperlink"/>
    <w:uiPriority w:val="99"/>
    <w:rsid w:val="009D0390"/>
    <w:rPr>
      <w:rFonts w:cs="Times New Roman"/>
      <w:color w:val="0563C1"/>
      <w:u w:val="single"/>
    </w:rPr>
  </w:style>
  <w:style w:type="paragraph" w:styleId="Textkrper">
    <w:name w:val="Body Text"/>
    <w:basedOn w:val="Standard"/>
    <w:link w:val="TextkrperZchn"/>
    <w:uiPriority w:val="99"/>
    <w:semiHidden/>
    <w:rsid w:val="009D0390"/>
    <w:pPr>
      <w:tabs>
        <w:tab w:val="left" w:pos="3261"/>
      </w:tabs>
      <w:spacing w:after="0" w:line="240" w:lineRule="auto"/>
    </w:pPr>
    <w:rPr>
      <w:rFonts w:ascii="CG Omega" w:eastAsia="Times New Roman" w:hAnsi="CG Omega"/>
      <w:sz w:val="24"/>
      <w:szCs w:val="20"/>
      <w:lang w:eastAsia="de-DE"/>
    </w:rPr>
  </w:style>
  <w:style w:type="character" w:customStyle="1" w:styleId="TextkrperZchn">
    <w:name w:val="Textkörper Zchn"/>
    <w:link w:val="Textkrper"/>
    <w:uiPriority w:val="99"/>
    <w:semiHidden/>
    <w:locked/>
    <w:rsid w:val="009D0390"/>
    <w:rPr>
      <w:rFonts w:ascii="CG Omega" w:hAnsi="CG Omega" w:cs="Times New Roman"/>
      <w:sz w:val="20"/>
      <w:szCs w:val="20"/>
      <w:lang w:eastAsia="de-DE"/>
    </w:rPr>
  </w:style>
  <w:style w:type="paragraph" w:styleId="StandardWeb">
    <w:name w:val="Normal (Web)"/>
    <w:basedOn w:val="Standard"/>
    <w:uiPriority w:val="99"/>
    <w:semiHidden/>
    <w:rsid w:val="00490A73"/>
    <w:pPr>
      <w:spacing w:before="100" w:beforeAutospacing="1" w:after="100" w:afterAutospacing="1" w:line="240" w:lineRule="auto"/>
    </w:pPr>
    <w:rPr>
      <w:rFonts w:ascii="Times New Roman" w:eastAsia="Times New Roman" w:hAnsi="Times New Roman"/>
      <w:sz w:val="24"/>
      <w:szCs w:val="24"/>
      <w:lang w:eastAsia="de-DE"/>
    </w:rPr>
  </w:style>
  <w:style w:type="paragraph" w:styleId="Sprechblasentext">
    <w:name w:val="Balloon Text"/>
    <w:basedOn w:val="Standard"/>
    <w:link w:val="SprechblasentextZchn"/>
    <w:uiPriority w:val="99"/>
    <w:semiHidden/>
    <w:rsid w:val="0093667D"/>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locked/>
    <w:rsid w:val="0093667D"/>
    <w:rPr>
      <w:rFonts w:ascii="Segoe UI" w:hAnsi="Segoe UI" w:cs="Segoe UI"/>
      <w:sz w:val="18"/>
      <w:szCs w:val="18"/>
    </w:rPr>
  </w:style>
  <w:style w:type="paragraph" w:styleId="Kopfzeile">
    <w:name w:val="header"/>
    <w:basedOn w:val="Standard"/>
    <w:link w:val="KopfzeileZchn"/>
    <w:uiPriority w:val="99"/>
    <w:rsid w:val="004E28AB"/>
    <w:pPr>
      <w:tabs>
        <w:tab w:val="center" w:pos="4703"/>
        <w:tab w:val="right" w:pos="9406"/>
      </w:tabs>
      <w:spacing w:after="0" w:line="240" w:lineRule="auto"/>
    </w:pPr>
  </w:style>
  <w:style w:type="character" w:customStyle="1" w:styleId="KopfzeileZchn">
    <w:name w:val="Kopfzeile Zchn"/>
    <w:link w:val="Kopfzeile"/>
    <w:uiPriority w:val="99"/>
    <w:locked/>
    <w:rsid w:val="004E28AB"/>
    <w:rPr>
      <w:rFonts w:cs="Times New Roman"/>
    </w:rPr>
  </w:style>
  <w:style w:type="paragraph" w:styleId="Fuzeile">
    <w:name w:val="footer"/>
    <w:basedOn w:val="Standard"/>
    <w:link w:val="FuzeileZchn"/>
    <w:uiPriority w:val="99"/>
    <w:rsid w:val="004E28AB"/>
    <w:pPr>
      <w:tabs>
        <w:tab w:val="center" w:pos="4703"/>
        <w:tab w:val="right" w:pos="9406"/>
      </w:tabs>
      <w:spacing w:after="0" w:line="240" w:lineRule="auto"/>
    </w:pPr>
  </w:style>
  <w:style w:type="character" w:customStyle="1" w:styleId="FuzeileZchn">
    <w:name w:val="Fußzeile Zchn"/>
    <w:link w:val="Fuzeile"/>
    <w:uiPriority w:val="99"/>
    <w:locked/>
    <w:rsid w:val="004E28AB"/>
    <w:rPr>
      <w:rFonts w:cs="Times New Roman"/>
    </w:rPr>
  </w:style>
  <w:style w:type="character" w:styleId="Kommentarzeichen">
    <w:name w:val="annotation reference"/>
    <w:uiPriority w:val="99"/>
    <w:semiHidden/>
    <w:rsid w:val="000C615B"/>
    <w:rPr>
      <w:rFonts w:cs="Times New Roman"/>
      <w:sz w:val="16"/>
      <w:szCs w:val="16"/>
    </w:rPr>
  </w:style>
  <w:style w:type="paragraph" w:styleId="Kommentartext">
    <w:name w:val="annotation text"/>
    <w:basedOn w:val="Standard"/>
    <w:link w:val="KommentartextZchn"/>
    <w:uiPriority w:val="99"/>
    <w:semiHidden/>
    <w:rsid w:val="000C615B"/>
    <w:pPr>
      <w:spacing w:line="240" w:lineRule="auto"/>
    </w:pPr>
    <w:rPr>
      <w:sz w:val="20"/>
      <w:szCs w:val="20"/>
    </w:rPr>
  </w:style>
  <w:style w:type="character" w:customStyle="1" w:styleId="KommentartextZchn">
    <w:name w:val="Kommentartext Zchn"/>
    <w:link w:val="Kommentartext"/>
    <w:uiPriority w:val="99"/>
    <w:semiHidden/>
    <w:locked/>
    <w:rsid w:val="000C615B"/>
    <w:rPr>
      <w:rFonts w:cs="Times New Roman"/>
      <w:sz w:val="20"/>
      <w:szCs w:val="20"/>
    </w:rPr>
  </w:style>
  <w:style w:type="paragraph" w:styleId="Kommentarthema">
    <w:name w:val="annotation subject"/>
    <w:basedOn w:val="Kommentartext"/>
    <w:next w:val="Kommentartext"/>
    <w:link w:val="KommentarthemaZchn"/>
    <w:uiPriority w:val="99"/>
    <w:semiHidden/>
    <w:rsid w:val="000C615B"/>
    <w:rPr>
      <w:b/>
      <w:bCs/>
    </w:rPr>
  </w:style>
  <w:style w:type="character" w:customStyle="1" w:styleId="KommentarthemaZchn">
    <w:name w:val="Kommentarthema Zchn"/>
    <w:link w:val="Kommentarthema"/>
    <w:uiPriority w:val="99"/>
    <w:semiHidden/>
    <w:locked/>
    <w:rsid w:val="000C615B"/>
    <w:rPr>
      <w:rFonts w:cs="Times New Roman"/>
      <w:b/>
      <w:bCs/>
      <w:sz w:val="20"/>
      <w:szCs w:val="20"/>
    </w:rPr>
  </w:style>
  <w:style w:type="paragraph" w:styleId="berarbeitung">
    <w:name w:val="Revision"/>
    <w:hidden/>
    <w:uiPriority w:val="99"/>
    <w:semiHidden/>
    <w:rsid w:val="000C615B"/>
    <w:rPr>
      <w:sz w:val="22"/>
      <w:szCs w:val="22"/>
      <w:lang w:val="de-DE"/>
    </w:rPr>
  </w:style>
  <w:style w:type="paragraph" w:styleId="Listenabsatz">
    <w:name w:val="List Paragraph"/>
    <w:basedOn w:val="Standard"/>
    <w:uiPriority w:val="99"/>
    <w:qFormat/>
    <w:rsid w:val="0032668D"/>
    <w:pPr>
      <w:spacing w:after="200" w:line="276" w:lineRule="auto"/>
      <w:ind w:left="720"/>
      <w:contextualSpacing/>
    </w:pPr>
    <w:rPr>
      <w:rFonts w:ascii="Arial" w:hAnsi="Arial"/>
      <w:sz w:val="24"/>
      <w:szCs w:val="20"/>
      <w:lang w:eastAsia="de-DE"/>
    </w:rPr>
  </w:style>
  <w:style w:type="paragraph" w:styleId="Beschriftung">
    <w:name w:val="caption"/>
    <w:basedOn w:val="Standard"/>
    <w:next w:val="Standard"/>
    <w:uiPriority w:val="99"/>
    <w:qFormat/>
    <w:rsid w:val="00D56CEB"/>
    <w:pPr>
      <w:spacing w:after="200" w:line="240" w:lineRule="auto"/>
    </w:pPr>
    <w:rPr>
      <w:i/>
      <w:iCs/>
      <w:color w:val="4454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55309"/>
    <w:pPr>
      <w:spacing w:after="160" w:line="259" w:lineRule="auto"/>
    </w:pPr>
    <w:rPr>
      <w:sz w:val="22"/>
      <w:szCs w:val="22"/>
      <w:lang w:val="de-DE"/>
    </w:rPr>
  </w:style>
  <w:style w:type="paragraph" w:styleId="berschrift1">
    <w:name w:val="heading 1"/>
    <w:basedOn w:val="Standard"/>
    <w:link w:val="berschrift1Zchn"/>
    <w:uiPriority w:val="99"/>
    <w:qFormat/>
    <w:rsid w:val="00490A7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90A73"/>
    <w:rPr>
      <w:rFonts w:ascii="Times New Roman" w:hAnsi="Times New Roman" w:cs="Times New Roman"/>
      <w:b/>
      <w:bCs/>
      <w:kern w:val="36"/>
      <w:sz w:val="48"/>
      <w:szCs w:val="48"/>
      <w:lang w:eastAsia="de-DE"/>
    </w:rPr>
  </w:style>
  <w:style w:type="character" w:styleId="Hyperlink">
    <w:name w:val="Hyperlink"/>
    <w:uiPriority w:val="99"/>
    <w:rsid w:val="009D0390"/>
    <w:rPr>
      <w:rFonts w:cs="Times New Roman"/>
      <w:color w:val="0563C1"/>
      <w:u w:val="single"/>
    </w:rPr>
  </w:style>
  <w:style w:type="paragraph" w:styleId="Textkrper">
    <w:name w:val="Body Text"/>
    <w:basedOn w:val="Standard"/>
    <w:link w:val="TextkrperZchn"/>
    <w:uiPriority w:val="99"/>
    <w:semiHidden/>
    <w:rsid w:val="009D0390"/>
    <w:pPr>
      <w:tabs>
        <w:tab w:val="left" w:pos="3261"/>
      </w:tabs>
      <w:spacing w:after="0" w:line="240" w:lineRule="auto"/>
    </w:pPr>
    <w:rPr>
      <w:rFonts w:ascii="CG Omega" w:eastAsia="Times New Roman" w:hAnsi="CG Omega"/>
      <w:sz w:val="24"/>
      <w:szCs w:val="20"/>
      <w:lang w:eastAsia="de-DE"/>
    </w:rPr>
  </w:style>
  <w:style w:type="character" w:customStyle="1" w:styleId="TextkrperZchn">
    <w:name w:val="Textkörper Zchn"/>
    <w:link w:val="Textkrper"/>
    <w:uiPriority w:val="99"/>
    <w:semiHidden/>
    <w:locked/>
    <w:rsid w:val="009D0390"/>
    <w:rPr>
      <w:rFonts w:ascii="CG Omega" w:hAnsi="CG Omega" w:cs="Times New Roman"/>
      <w:sz w:val="20"/>
      <w:szCs w:val="20"/>
      <w:lang w:eastAsia="de-DE"/>
    </w:rPr>
  </w:style>
  <w:style w:type="paragraph" w:styleId="StandardWeb">
    <w:name w:val="Normal (Web)"/>
    <w:basedOn w:val="Standard"/>
    <w:uiPriority w:val="99"/>
    <w:semiHidden/>
    <w:rsid w:val="00490A73"/>
    <w:pPr>
      <w:spacing w:before="100" w:beforeAutospacing="1" w:after="100" w:afterAutospacing="1" w:line="240" w:lineRule="auto"/>
    </w:pPr>
    <w:rPr>
      <w:rFonts w:ascii="Times New Roman" w:eastAsia="Times New Roman" w:hAnsi="Times New Roman"/>
      <w:sz w:val="24"/>
      <w:szCs w:val="24"/>
      <w:lang w:eastAsia="de-DE"/>
    </w:rPr>
  </w:style>
  <w:style w:type="paragraph" w:styleId="Sprechblasentext">
    <w:name w:val="Balloon Text"/>
    <w:basedOn w:val="Standard"/>
    <w:link w:val="SprechblasentextZchn"/>
    <w:uiPriority w:val="99"/>
    <w:semiHidden/>
    <w:rsid w:val="0093667D"/>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locked/>
    <w:rsid w:val="0093667D"/>
    <w:rPr>
      <w:rFonts w:ascii="Segoe UI" w:hAnsi="Segoe UI" w:cs="Segoe UI"/>
      <w:sz w:val="18"/>
      <w:szCs w:val="18"/>
    </w:rPr>
  </w:style>
  <w:style w:type="paragraph" w:styleId="Kopfzeile">
    <w:name w:val="header"/>
    <w:basedOn w:val="Standard"/>
    <w:link w:val="KopfzeileZchn"/>
    <w:uiPriority w:val="99"/>
    <w:rsid w:val="004E28AB"/>
    <w:pPr>
      <w:tabs>
        <w:tab w:val="center" w:pos="4703"/>
        <w:tab w:val="right" w:pos="9406"/>
      </w:tabs>
      <w:spacing w:after="0" w:line="240" w:lineRule="auto"/>
    </w:pPr>
  </w:style>
  <w:style w:type="character" w:customStyle="1" w:styleId="KopfzeileZchn">
    <w:name w:val="Kopfzeile Zchn"/>
    <w:link w:val="Kopfzeile"/>
    <w:uiPriority w:val="99"/>
    <w:locked/>
    <w:rsid w:val="004E28AB"/>
    <w:rPr>
      <w:rFonts w:cs="Times New Roman"/>
    </w:rPr>
  </w:style>
  <w:style w:type="paragraph" w:styleId="Fuzeile">
    <w:name w:val="footer"/>
    <w:basedOn w:val="Standard"/>
    <w:link w:val="FuzeileZchn"/>
    <w:uiPriority w:val="99"/>
    <w:rsid w:val="004E28AB"/>
    <w:pPr>
      <w:tabs>
        <w:tab w:val="center" w:pos="4703"/>
        <w:tab w:val="right" w:pos="9406"/>
      </w:tabs>
      <w:spacing w:after="0" w:line="240" w:lineRule="auto"/>
    </w:pPr>
  </w:style>
  <w:style w:type="character" w:customStyle="1" w:styleId="FuzeileZchn">
    <w:name w:val="Fußzeile Zchn"/>
    <w:link w:val="Fuzeile"/>
    <w:uiPriority w:val="99"/>
    <w:locked/>
    <w:rsid w:val="004E28AB"/>
    <w:rPr>
      <w:rFonts w:cs="Times New Roman"/>
    </w:rPr>
  </w:style>
  <w:style w:type="character" w:styleId="Kommentarzeichen">
    <w:name w:val="annotation reference"/>
    <w:uiPriority w:val="99"/>
    <w:semiHidden/>
    <w:rsid w:val="000C615B"/>
    <w:rPr>
      <w:rFonts w:cs="Times New Roman"/>
      <w:sz w:val="16"/>
      <w:szCs w:val="16"/>
    </w:rPr>
  </w:style>
  <w:style w:type="paragraph" w:styleId="Kommentartext">
    <w:name w:val="annotation text"/>
    <w:basedOn w:val="Standard"/>
    <w:link w:val="KommentartextZchn"/>
    <w:uiPriority w:val="99"/>
    <w:semiHidden/>
    <w:rsid w:val="000C615B"/>
    <w:pPr>
      <w:spacing w:line="240" w:lineRule="auto"/>
    </w:pPr>
    <w:rPr>
      <w:sz w:val="20"/>
      <w:szCs w:val="20"/>
    </w:rPr>
  </w:style>
  <w:style w:type="character" w:customStyle="1" w:styleId="KommentartextZchn">
    <w:name w:val="Kommentartext Zchn"/>
    <w:link w:val="Kommentartext"/>
    <w:uiPriority w:val="99"/>
    <w:semiHidden/>
    <w:locked/>
    <w:rsid w:val="000C615B"/>
    <w:rPr>
      <w:rFonts w:cs="Times New Roman"/>
      <w:sz w:val="20"/>
      <w:szCs w:val="20"/>
    </w:rPr>
  </w:style>
  <w:style w:type="paragraph" w:styleId="Kommentarthema">
    <w:name w:val="annotation subject"/>
    <w:basedOn w:val="Kommentartext"/>
    <w:next w:val="Kommentartext"/>
    <w:link w:val="KommentarthemaZchn"/>
    <w:uiPriority w:val="99"/>
    <w:semiHidden/>
    <w:rsid w:val="000C615B"/>
    <w:rPr>
      <w:b/>
      <w:bCs/>
    </w:rPr>
  </w:style>
  <w:style w:type="character" w:customStyle="1" w:styleId="KommentarthemaZchn">
    <w:name w:val="Kommentarthema Zchn"/>
    <w:link w:val="Kommentarthema"/>
    <w:uiPriority w:val="99"/>
    <w:semiHidden/>
    <w:locked/>
    <w:rsid w:val="000C615B"/>
    <w:rPr>
      <w:rFonts w:cs="Times New Roman"/>
      <w:b/>
      <w:bCs/>
      <w:sz w:val="20"/>
      <w:szCs w:val="20"/>
    </w:rPr>
  </w:style>
  <w:style w:type="paragraph" w:styleId="berarbeitung">
    <w:name w:val="Revision"/>
    <w:hidden/>
    <w:uiPriority w:val="99"/>
    <w:semiHidden/>
    <w:rsid w:val="000C615B"/>
    <w:rPr>
      <w:sz w:val="22"/>
      <w:szCs w:val="22"/>
      <w:lang w:val="de-DE"/>
    </w:rPr>
  </w:style>
  <w:style w:type="paragraph" w:styleId="Listenabsatz">
    <w:name w:val="List Paragraph"/>
    <w:basedOn w:val="Standard"/>
    <w:uiPriority w:val="99"/>
    <w:qFormat/>
    <w:rsid w:val="0032668D"/>
    <w:pPr>
      <w:spacing w:after="200" w:line="276" w:lineRule="auto"/>
      <w:ind w:left="720"/>
      <w:contextualSpacing/>
    </w:pPr>
    <w:rPr>
      <w:rFonts w:ascii="Arial" w:hAnsi="Arial"/>
      <w:sz w:val="24"/>
      <w:szCs w:val="20"/>
      <w:lang w:eastAsia="de-DE"/>
    </w:rPr>
  </w:style>
  <w:style w:type="paragraph" w:styleId="Beschriftung">
    <w:name w:val="caption"/>
    <w:basedOn w:val="Standard"/>
    <w:next w:val="Standard"/>
    <w:uiPriority w:val="99"/>
    <w:qFormat/>
    <w:rsid w:val="00D56CEB"/>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75604">
      <w:marLeft w:val="0"/>
      <w:marRight w:val="0"/>
      <w:marTop w:val="0"/>
      <w:marBottom w:val="0"/>
      <w:divBdr>
        <w:top w:val="none" w:sz="0" w:space="0" w:color="auto"/>
        <w:left w:val="none" w:sz="0" w:space="0" w:color="auto"/>
        <w:bottom w:val="none" w:sz="0" w:space="0" w:color="auto"/>
        <w:right w:val="none" w:sz="0" w:space="0" w:color="auto"/>
      </w:divBdr>
    </w:div>
    <w:div w:id="1808275612">
      <w:marLeft w:val="0"/>
      <w:marRight w:val="0"/>
      <w:marTop w:val="0"/>
      <w:marBottom w:val="0"/>
      <w:divBdr>
        <w:top w:val="none" w:sz="0" w:space="0" w:color="auto"/>
        <w:left w:val="none" w:sz="0" w:space="0" w:color="auto"/>
        <w:bottom w:val="none" w:sz="0" w:space="0" w:color="auto"/>
        <w:right w:val="none" w:sz="0" w:space="0" w:color="auto"/>
      </w:divBdr>
      <w:divsChild>
        <w:div w:id="1808275606">
          <w:marLeft w:val="0"/>
          <w:marRight w:val="0"/>
          <w:marTop w:val="0"/>
          <w:marBottom w:val="0"/>
          <w:divBdr>
            <w:top w:val="none" w:sz="0" w:space="0" w:color="auto"/>
            <w:left w:val="none" w:sz="0" w:space="0" w:color="auto"/>
            <w:bottom w:val="none" w:sz="0" w:space="0" w:color="auto"/>
            <w:right w:val="none" w:sz="0" w:space="0" w:color="auto"/>
          </w:divBdr>
          <w:divsChild>
            <w:div w:id="1808275623">
              <w:marLeft w:val="0"/>
              <w:marRight w:val="0"/>
              <w:marTop w:val="0"/>
              <w:marBottom w:val="0"/>
              <w:divBdr>
                <w:top w:val="none" w:sz="0" w:space="0" w:color="auto"/>
                <w:left w:val="none" w:sz="0" w:space="0" w:color="auto"/>
                <w:bottom w:val="none" w:sz="0" w:space="0" w:color="auto"/>
                <w:right w:val="none" w:sz="0" w:space="0" w:color="auto"/>
              </w:divBdr>
            </w:div>
          </w:divsChild>
        </w:div>
        <w:div w:id="1808275611">
          <w:marLeft w:val="0"/>
          <w:marRight w:val="0"/>
          <w:marTop w:val="0"/>
          <w:marBottom w:val="0"/>
          <w:divBdr>
            <w:top w:val="none" w:sz="0" w:space="0" w:color="auto"/>
            <w:left w:val="none" w:sz="0" w:space="0" w:color="auto"/>
            <w:bottom w:val="none" w:sz="0" w:space="0" w:color="auto"/>
            <w:right w:val="none" w:sz="0" w:space="0" w:color="auto"/>
          </w:divBdr>
          <w:divsChild>
            <w:div w:id="1808275618">
              <w:marLeft w:val="0"/>
              <w:marRight w:val="0"/>
              <w:marTop w:val="0"/>
              <w:marBottom w:val="0"/>
              <w:divBdr>
                <w:top w:val="none" w:sz="0" w:space="0" w:color="auto"/>
                <w:left w:val="none" w:sz="0" w:space="0" w:color="auto"/>
                <w:bottom w:val="none" w:sz="0" w:space="0" w:color="auto"/>
                <w:right w:val="none" w:sz="0" w:space="0" w:color="auto"/>
              </w:divBdr>
              <w:divsChild>
                <w:div w:id="1808275603">
                  <w:marLeft w:val="0"/>
                  <w:marRight w:val="0"/>
                  <w:marTop w:val="0"/>
                  <w:marBottom w:val="0"/>
                  <w:divBdr>
                    <w:top w:val="none" w:sz="0" w:space="0" w:color="auto"/>
                    <w:left w:val="none" w:sz="0" w:space="0" w:color="auto"/>
                    <w:bottom w:val="none" w:sz="0" w:space="0" w:color="auto"/>
                    <w:right w:val="none" w:sz="0" w:space="0" w:color="auto"/>
                  </w:divBdr>
                </w:div>
                <w:div w:id="1808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5615">
      <w:marLeft w:val="0"/>
      <w:marRight w:val="0"/>
      <w:marTop w:val="0"/>
      <w:marBottom w:val="0"/>
      <w:divBdr>
        <w:top w:val="none" w:sz="0" w:space="0" w:color="auto"/>
        <w:left w:val="none" w:sz="0" w:space="0" w:color="auto"/>
        <w:bottom w:val="none" w:sz="0" w:space="0" w:color="auto"/>
        <w:right w:val="none" w:sz="0" w:space="0" w:color="auto"/>
      </w:divBdr>
    </w:div>
    <w:div w:id="1808275617">
      <w:marLeft w:val="0"/>
      <w:marRight w:val="0"/>
      <w:marTop w:val="0"/>
      <w:marBottom w:val="0"/>
      <w:divBdr>
        <w:top w:val="none" w:sz="0" w:space="0" w:color="auto"/>
        <w:left w:val="none" w:sz="0" w:space="0" w:color="auto"/>
        <w:bottom w:val="none" w:sz="0" w:space="0" w:color="auto"/>
        <w:right w:val="none" w:sz="0" w:space="0" w:color="auto"/>
      </w:divBdr>
      <w:divsChild>
        <w:div w:id="1808275605">
          <w:marLeft w:val="0"/>
          <w:marRight w:val="0"/>
          <w:marTop w:val="0"/>
          <w:marBottom w:val="0"/>
          <w:divBdr>
            <w:top w:val="none" w:sz="0" w:space="0" w:color="auto"/>
            <w:left w:val="none" w:sz="0" w:space="0" w:color="auto"/>
            <w:bottom w:val="none" w:sz="0" w:space="0" w:color="auto"/>
            <w:right w:val="none" w:sz="0" w:space="0" w:color="auto"/>
          </w:divBdr>
        </w:div>
        <w:div w:id="1808275609">
          <w:marLeft w:val="0"/>
          <w:marRight w:val="0"/>
          <w:marTop w:val="0"/>
          <w:marBottom w:val="0"/>
          <w:divBdr>
            <w:top w:val="none" w:sz="0" w:space="0" w:color="auto"/>
            <w:left w:val="none" w:sz="0" w:space="0" w:color="auto"/>
            <w:bottom w:val="none" w:sz="0" w:space="0" w:color="auto"/>
            <w:right w:val="none" w:sz="0" w:space="0" w:color="auto"/>
          </w:divBdr>
        </w:div>
        <w:div w:id="1808275614">
          <w:marLeft w:val="0"/>
          <w:marRight w:val="0"/>
          <w:marTop w:val="0"/>
          <w:marBottom w:val="0"/>
          <w:divBdr>
            <w:top w:val="none" w:sz="0" w:space="0" w:color="auto"/>
            <w:left w:val="none" w:sz="0" w:space="0" w:color="auto"/>
            <w:bottom w:val="none" w:sz="0" w:space="0" w:color="auto"/>
            <w:right w:val="none" w:sz="0" w:space="0" w:color="auto"/>
          </w:divBdr>
        </w:div>
        <w:div w:id="1808275619">
          <w:marLeft w:val="0"/>
          <w:marRight w:val="0"/>
          <w:marTop w:val="0"/>
          <w:marBottom w:val="0"/>
          <w:divBdr>
            <w:top w:val="none" w:sz="0" w:space="0" w:color="auto"/>
            <w:left w:val="none" w:sz="0" w:space="0" w:color="auto"/>
            <w:bottom w:val="none" w:sz="0" w:space="0" w:color="auto"/>
            <w:right w:val="none" w:sz="0" w:space="0" w:color="auto"/>
          </w:divBdr>
        </w:div>
      </w:divsChild>
    </w:div>
    <w:div w:id="1808275620">
      <w:marLeft w:val="0"/>
      <w:marRight w:val="0"/>
      <w:marTop w:val="0"/>
      <w:marBottom w:val="0"/>
      <w:divBdr>
        <w:top w:val="none" w:sz="0" w:space="0" w:color="auto"/>
        <w:left w:val="none" w:sz="0" w:space="0" w:color="auto"/>
        <w:bottom w:val="none" w:sz="0" w:space="0" w:color="auto"/>
        <w:right w:val="none" w:sz="0" w:space="0" w:color="auto"/>
      </w:divBdr>
      <w:divsChild>
        <w:div w:id="1808275607">
          <w:marLeft w:val="0"/>
          <w:marRight w:val="0"/>
          <w:marTop w:val="0"/>
          <w:marBottom w:val="0"/>
          <w:divBdr>
            <w:top w:val="none" w:sz="0" w:space="0" w:color="auto"/>
            <w:left w:val="none" w:sz="0" w:space="0" w:color="auto"/>
            <w:bottom w:val="none" w:sz="0" w:space="0" w:color="auto"/>
            <w:right w:val="none" w:sz="0" w:space="0" w:color="auto"/>
          </w:divBdr>
        </w:div>
        <w:div w:id="1808275608">
          <w:marLeft w:val="0"/>
          <w:marRight w:val="0"/>
          <w:marTop w:val="0"/>
          <w:marBottom w:val="0"/>
          <w:divBdr>
            <w:top w:val="none" w:sz="0" w:space="0" w:color="auto"/>
            <w:left w:val="none" w:sz="0" w:space="0" w:color="auto"/>
            <w:bottom w:val="none" w:sz="0" w:space="0" w:color="auto"/>
            <w:right w:val="none" w:sz="0" w:space="0" w:color="auto"/>
          </w:divBdr>
        </w:div>
        <w:div w:id="1808275613">
          <w:marLeft w:val="0"/>
          <w:marRight w:val="0"/>
          <w:marTop w:val="0"/>
          <w:marBottom w:val="0"/>
          <w:divBdr>
            <w:top w:val="none" w:sz="0" w:space="0" w:color="auto"/>
            <w:left w:val="none" w:sz="0" w:space="0" w:color="auto"/>
            <w:bottom w:val="none" w:sz="0" w:space="0" w:color="auto"/>
            <w:right w:val="none" w:sz="0" w:space="0" w:color="auto"/>
          </w:divBdr>
        </w:div>
        <w:div w:id="1808275621">
          <w:marLeft w:val="0"/>
          <w:marRight w:val="0"/>
          <w:marTop w:val="0"/>
          <w:marBottom w:val="0"/>
          <w:divBdr>
            <w:top w:val="none" w:sz="0" w:space="0" w:color="auto"/>
            <w:left w:val="none" w:sz="0" w:space="0" w:color="auto"/>
            <w:bottom w:val="none" w:sz="0" w:space="0" w:color="auto"/>
            <w:right w:val="none" w:sz="0" w:space="0" w:color="auto"/>
          </w:divBdr>
        </w:div>
      </w:divsChild>
    </w:div>
    <w:div w:id="1808275622">
      <w:marLeft w:val="0"/>
      <w:marRight w:val="0"/>
      <w:marTop w:val="0"/>
      <w:marBottom w:val="0"/>
      <w:divBdr>
        <w:top w:val="none" w:sz="0" w:space="0" w:color="auto"/>
        <w:left w:val="none" w:sz="0" w:space="0" w:color="auto"/>
        <w:bottom w:val="none" w:sz="0" w:space="0" w:color="auto"/>
        <w:right w:val="none" w:sz="0" w:space="0" w:color="auto"/>
      </w:divBdr>
      <w:divsChild>
        <w:div w:id="1808275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rde-reycling.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igk.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FEAEA007.dotm</Template>
  <TotalTime>0</TotalTime>
  <Pages>4</Pages>
  <Words>866</Words>
  <Characters>4940</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Wiesbaden, x Mai 2017</vt:lpstr>
    </vt:vector>
  </TitlesOfParts>
  <Company>RIGK GmbH</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Wiesbaden, x Mai 2017</dc:title>
  <dc:creator>Andrea Wagner</dc:creator>
  <cp:lastModifiedBy>Claudia Hoese</cp:lastModifiedBy>
  <cp:revision>2</cp:revision>
  <cp:lastPrinted>2016-09-16T07:04:00Z</cp:lastPrinted>
  <dcterms:created xsi:type="dcterms:W3CDTF">2017-05-30T11:02:00Z</dcterms:created>
  <dcterms:modified xsi:type="dcterms:W3CDTF">2017-05-30T11:02:00Z</dcterms:modified>
</cp:coreProperties>
</file>